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3000" w:rsidRDefault="00192D56">
      <w:pPr>
        <w:rPr>
          <w:b/>
          <w:sz w:val="22"/>
          <w:szCs w:val="22"/>
        </w:rPr>
      </w:pPr>
      <w:r>
        <w:rPr>
          <w:b/>
          <w:sz w:val="22"/>
          <w:szCs w:val="22"/>
        </w:rPr>
        <w:t xml:space="preserve">ATCM Multi-year Strategic Work Plan </w:t>
      </w:r>
    </w:p>
    <w:tbl>
      <w:tblPr>
        <w:tblStyle w:val="a"/>
        <w:tblW w:w="15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843"/>
        <w:gridCol w:w="1843"/>
        <w:gridCol w:w="1843"/>
        <w:gridCol w:w="1843"/>
        <w:gridCol w:w="1843"/>
        <w:gridCol w:w="1843"/>
        <w:gridCol w:w="1843"/>
        <w:gridCol w:w="1843"/>
      </w:tblGrid>
      <w:tr w:rsidR="00203000" w14:paraId="2A2107BF" w14:textId="77777777">
        <w:tc>
          <w:tcPr>
            <w:tcW w:w="283" w:type="dxa"/>
          </w:tcPr>
          <w:p w14:paraId="00000002" w14:textId="77777777" w:rsidR="00203000" w:rsidRDefault="00203000">
            <w:pPr>
              <w:shd w:val="clear" w:color="auto" w:fill="FFFFFF"/>
              <w:spacing w:line="240" w:lineRule="auto"/>
              <w:jc w:val="left"/>
              <w:rPr>
                <w:sz w:val="20"/>
                <w:szCs w:val="20"/>
              </w:rPr>
            </w:pPr>
          </w:p>
        </w:tc>
        <w:tc>
          <w:tcPr>
            <w:tcW w:w="1843" w:type="dxa"/>
            <w:vAlign w:val="center"/>
          </w:tcPr>
          <w:p w14:paraId="00000003" w14:textId="77777777" w:rsidR="00203000" w:rsidRDefault="00192D56">
            <w:pPr>
              <w:shd w:val="clear" w:color="auto" w:fill="FFFFFF"/>
              <w:spacing w:line="240" w:lineRule="auto"/>
              <w:jc w:val="center"/>
              <w:rPr>
                <w:b/>
                <w:sz w:val="20"/>
                <w:szCs w:val="20"/>
              </w:rPr>
            </w:pPr>
            <w:r>
              <w:rPr>
                <w:b/>
                <w:sz w:val="20"/>
                <w:szCs w:val="20"/>
              </w:rPr>
              <w:t>Priority</w:t>
            </w:r>
          </w:p>
        </w:tc>
        <w:tc>
          <w:tcPr>
            <w:tcW w:w="1843" w:type="dxa"/>
            <w:tcMar>
              <w:left w:w="0" w:type="dxa"/>
              <w:right w:w="28" w:type="dxa"/>
            </w:tcMar>
            <w:vAlign w:val="center"/>
          </w:tcPr>
          <w:p w14:paraId="00000004" w14:textId="77777777" w:rsidR="00203000" w:rsidRDefault="00192D56">
            <w:pPr>
              <w:shd w:val="clear" w:color="auto" w:fill="FFFFFF"/>
              <w:spacing w:line="240" w:lineRule="auto"/>
              <w:jc w:val="center"/>
              <w:rPr>
                <w:b/>
                <w:sz w:val="20"/>
                <w:szCs w:val="20"/>
              </w:rPr>
            </w:pPr>
            <w:r>
              <w:rPr>
                <w:b/>
                <w:sz w:val="20"/>
                <w:szCs w:val="20"/>
              </w:rPr>
              <w:t>ATCM XLIII (2021)</w:t>
            </w:r>
          </w:p>
        </w:tc>
        <w:tc>
          <w:tcPr>
            <w:tcW w:w="1843" w:type="dxa"/>
            <w:tcMar>
              <w:left w:w="0" w:type="dxa"/>
              <w:right w:w="28" w:type="dxa"/>
            </w:tcMar>
            <w:vAlign w:val="center"/>
          </w:tcPr>
          <w:p w14:paraId="00000005" w14:textId="77777777" w:rsidR="00203000" w:rsidRDefault="00192D56">
            <w:pPr>
              <w:shd w:val="clear" w:color="auto" w:fill="FFFFFF"/>
              <w:spacing w:line="240" w:lineRule="auto"/>
              <w:jc w:val="center"/>
              <w:rPr>
                <w:b/>
                <w:sz w:val="20"/>
                <w:szCs w:val="20"/>
              </w:rPr>
            </w:pPr>
            <w:r>
              <w:rPr>
                <w:b/>
                <w:sz w:val="20"/>
                <w:szCs w:val="20"/>
              </w:rPr>
              <w:t>Intersessional</w:t>
            </w:r>
          </w:p>
        </w:tc>
        <w:tc>
          <w:tcPr>
            <w:tcW w:w="1843" w:type="dxa"/>
            <w:tcMar>
              <w:left w:w="0" w:type="dxa"/>
              <w:right w:w="28" w:type="dxa"/>
            </w:tcMar>
            <w:vAlign w:val="center"/>
          </w:tcPr>
          <w:p w14:paraId="00000006" w14:textId="77777777" w:rsidR="00203000" w:rsidRDefault="00192D56">
            <w:pPr>
              <w:shd w:val="clear" w:color="auto" w:fill="FFFFFF"/>
              <w:spacing w:line="240" w:lineRule="auto"/>
              <w:jc w:val="center"/>
              <w:rPr>
                <w:b/>
                <w:sz w:val="20"/>
                <w:szCs w:val="20"/>
              </w:rPr>
            </w:pPr>
            <w:r>
              <w:rPr>
                <w:b/>
                <w:sz w:val="20"/>
                <w:szCs w:val="20"/>
              </w:rPr>
              <w:t>ATCM XLIV (2022)</w:t>
            </w:r>
          </w:p>
        </w:tc>
        <w:tc>
          <w:tcPr>
            <w:tcW w:w="1843" w:type="dxa"/>
            <w:tcMar>
              <w:left w:w="0" w:type="dxa"/>
              <w:right w:w="28" w:type="dxa"/>
            </w:tcMar>
            <w:vAlign w:val="center"/>
          </w:tcPr>
          <w:p w14:paraId="00000007" w14:textId="77777777" w:rsidR="00203000" w:rsidRDefault="00192D56">
            <w:pPr>
              <w:shd w:val="clear" w:color="auto" w:fill="FFFFFF"/>
              <w:spacing w:line="240" w:lineRule="auto"/>
              <w:jc w:val="center"/>
              <w:rPr>
                <w:b/>
                <w:sz w:val="20"/>
                <w:szCs w:val="20"/>
              </w:rPr>
            </w:pPr>
            <w:r>
              <w:rPr>
                <w:b/>
                <w:sz w:val="20"/>
                <w:szCs w:val="20"/>
              </w:rPr>
              <w:t>Intersessional</w:t>
            </w:r>
          </w:p>
        </w:tc>
        <w:tc>
          <w:tcPr>
            <w:tcW w:w="1843" w:type="dxa"/>
            <w:tcMar>
              <w:left w:w="0" w:type="dxa"/>
              <w:right w:w="28" w:type="dxa"/>
            </w:tcMar>
            <w:vAlign w:val="center"/>
          </w:tcPr>
          <w:p w14:paraId="00000008" w14:textId="77777777" w:rsidR="00203000" w:rsidRDefault="00192D56">
            <w:pPr>
              <w:shd w:val="clear" w:color="auto" w:fill="FFFFFF"/>
              <w:spacing w:line="240" w:lineRule="auto"/>
              <w:jc w:val="center"/>
              <w:rPr>
                <w:b/>
                <w:sz w:val="20"/>
                <w:szCs w:val="20"/>
              </w:rPr>
            </w:pPr>
            <w:r>
              <w:rPr>
                <w:b/>
                <w:sz w:val="20"/>
                <w:szCs w:val="20"/>
              </w:rPr>
              <w:t>ATCM XLV (2023)</w:t>
            </w:r>
          </w:p>
        </w:tc>
        <w:tc>
          <w:tcPr>
            <w:tcW w:w="1843" w:type="dxa"/>
            <w:tcMar>
              <w:left w:w="0" w:type="dxa"/>
              <w:right w:w="28" w:type="dxa"/>
            </w:tcMar>
            <w:vAlign w:val="center"/>
          </w:tcPr>
          <w:p w14:paraId="00000009" w14:textId="77777777" w:rsidR="00203000" w:rsidRDefault="00192D56">
            <w:pPr>
              <w:shd w:val="clear" w:color="auto" w:fill="FFFFFF"/>
              <w:spacing w:line="240" w:lineRule="auto"/>
              <w:jc w:val="center"/>
              <w:rPr>
                <w:b/>
                <w:sz w:val="20"/>
                <w:szCs w:val="20"/>
              </w:rPr>
            </w:pPr>
            <w:r>
              <w:rPr>
                <w:b/>
                <w:sz w:val="20"/>
                <w:szCs w:val="20"/>
              </w:rPr>
              <w:t>Intersessional</w:t>
            </w:r>
          </w:p>
        </w:tc>
        <w:tc>
          <w:tcPr>
            <w:tcW w:w="1843" w:type="dxa"/>
            <w:tcMar>
              <w:left w:w="0" w:type="dxa"/>
              <w:right w:w="28" w:type="dxa"/>
            </w:tcMar>
            <w:vAlign w:val="center"/>
          </w:tcPr>
          <w:p w14:paraId="0000000A" w14:textId="77777777" w:rsidR="00203000" w:rsidRDefault="00192D56">
            <w:pPr>
              <w:shd w:val="clear" w:color="auto" w:fill="FFFFFF"/>
              <w:spacing w:line="240" w:lineRule="auto"/>
              <w:jc w:val="center"/>
              <w:rPr>
                <w:b/>
                <w:sz w:val="20"/>
                <w:szCs w:val="20"/>
              </w:rPr>
            </w:pPr>
            <w:r>
              <w:rPr>
                <w:b/>
                <w:sz w:val="20"/>
                <w:szCs w:val="20"/>
              </w:rPr>
              <w:t>ATCM XLVI (2024)</w:t>
            </w:r>
          </w:p>
        </w:tc>
      </w:tr>
      <w:tr w:rsidR="00203000" w14:paraId="5032EAC0" w14:textId="77777777">
        <w:tc>
          <w:tcPr>
            <w:tcW w:w="283" w:type="dxa"/>
            <w:tcMar>
              <w:left w:w="0" w:type="dxa"/>
              <w:right w:w="0" w:type="dxa"/>
            </w:tcMar>
          </w:tcPr>
          <w:p w14:paraId="0000000B" w14:textId="77777777" w:rsidR="00203000" w:rsidRDefault="00192D56">
            <w:pPr>
              <w:shd w:val="clear" w:color="auto" w:fill="FFFFFF"/>
              <w:spacing w:line="240" w:lineRule="auto"/>
              <w:jc w:val="left"/>
              <w:rPr>
                <w:sz w:val="20"/>
                <w:szCs w:val="20"/>
              </w:rPr>
            </w:pPr>
            <w:r>
              <w:rPr>
                <w:sz w:val="20"/>
                <w:szCs w:val="20"/>
              </w:rPr>
              <w:t>1.</w:t>
            </w:r>
          </w:p>
        </w:tc>
        <w:tc>
          <w:tcPr>
            <w:tcW w:w="1843" w:type="dxa"/>
            <w:tcMar>
              <w:left w:w="0" w:type="dxa"/>
              <w:right w:w="0" w:type="dxa"/>
            </w:tcMar>
          </w:tcPr>
          <w:p w14:paraId="0000000C" w14:textId="77777777" w:rsidR="00203000" w:rsidRDefault="00192D56">
            <w:pPr>
              <w:shd w:val="clear" w:color="auto" w:fill="FFFFFF"/>
              <w:spacing w:line="240" w:lineRule="auto"/>
              <w:jc w:val="left"/>
              <w:rPr>
                <w:sz w:val="20"/>
                <w:szCs w:val="20"/>
              </w:rPr>
            </w:pPr>
            <w:r>
              <w:rPr>
                <w:sz w:val="20"/>
                <w:szCs w:val="20"/>
              </w:rPr>
              <w:t>Consider coordinated outreach to non-party states whose nationals or assets are active in Antarctica and states that are Antarctic Treaty Parties but not</w:t>
            </w:r>
          </w:p>
          <w:p w14:paraId="0000000D" w14:textId="77777777" w:rsidR="00203000" w:rsidRDefault="00192D56">
            <w:pPr>
              <w:shd w:val="clear" w:color="auto" w:fill="FFFFFF"/>
              <w:spacing w:line="240" w:lineRule="auto"/>
              <w:jc w:val="left"/>
              <w:rPr>
                <w:sz w:val="20"/>
                <w:szCs w:val="20"/>
              </w:rPr>
            </w:pPr>
            <w:r>
              <w:rPr>
                <w:sz w:val="20"/>
                <w:szCs w:val="20"/>
              </w:rPr>
              <w:t>yet to the Protocol</w:t>
            </w:r>
          </w:p>
        </w:tc>
        <w:tc>
          <w:tcPr>
            <w:tcW w:w="1843" w:type="dxa"/>
            <w:tcMar>
              <w:left w:w="0" w:type="dxa"/>
              <w:right w:w="0" w:type="dxa"/>
            </w:tcMar>
          </w:tcPr>
          <w:p w14:paraId="0000000E"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0F" w14:textId="77777777" w:rsidR="00203000" w:rsidRDefault="00192D56">
            <w:pPr>
              <w:shd w:val="clear" w:color="auto" w:fill="FFFFFF"/>
              <w:spacing w:line="240" w:lineRule="auto"/>
              <w:jc w:val="left"/>
              <w:rPr>
                <w:color w:val="000000"/>
                <w:sz w:val="20"/>
                <w:szCs w:val="20"/>
              </w:rPr>
            </w:pPr>
            <w:r>
              <w:rPr>
                <w:sz w:val="20"/>
                <w:szCs w:val="20"/>
              </w:rPr>
              <w:t>Coordination to be considered within Competent Authority online forum</w:t>
            </w:r>
          </w:p>
        </w:tc>
        <w:tc>
          <w:tcPr>
            <w:tcW w:w="1843" w:type="dxa"/>
            <w:tcMar>
              <w:left w:w="0" w:type="dxa"/>
              <w:right w:w="0" w:type="dxa"/>
            </w:tcMar>
          </w:tcPr>
          <w:p w14:paraId="00000010" w14:textId="77777777" w:rsidR="00203000" w:rsidRDefault="00192D56">
            <w:pPr>
              <w:shd w:val="clear" w:color="auto" w:fill="FFFFFF"/>
              <w:spacing w:line="240" w:lineRule="auto"/>
              <w:jc w:val="left"/>
              <w:rPr>
                <w:color w:val="000000"/>
                <w:sz w:val="20"/>
                <w:szCs w:val="20"/>
              </w:rPr>
            </w:pPr>
            <w:r>
              <w:rPr>
                <w:sz w:val="20"/>
                <w:szCs w:val="20"/>
              </w:rPr>
              <w:t>ATCM to identify and reach out to non-party states whose nationals are active in Antarctica</w:t>
            </w:r>
          </w:p>
        </w:tc>
        <w:tc>
          <w:tcPr>
            <w:tcW w:w="1843" w:type="dxa"/>
            <w:tcMar>
              <w:left w:w="0" w:type="dxa"/>
              <w:right w:w="0" w:type="dxa"/>
            </w:tcMar>
          </w:tcPr>
          <w:p w14:paraId="00000011"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12"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13"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14" w14:textId="77777777" w:rsidR="00203000" w:rsidRDefault="00203000">
            <w:pPr>
              <w:shd w:val="clear" w:color="auto" w:fill="FFFFFF"/>
              <w:spacing w:line="240" w:lineRule="auto"/>
              <w:jc w:val="left"/>
              <w:rPr>
                <w:sz w:val="20"/>
                <w:szCs w:val="20"/>
              </w:rPr>
            </w:pPr>
          </w:p>
        </w:tc>
      </w:tr>
      <w:tr w:rsidR="00203000" w14:paraId="4C64A2B6" w14:textId="77777777">
        <w:tc>
          <w:tcPr>
            <w:tcW w:w="283" w:type="dxa"/>
            <w:tcBorders>
              <w:bottom w:val="single" w:sz="4" w:space="0" w:color="000000"/>
            </w:tcBorders>
            <w:tcMar>
              <w:left w:w="0" w:type="dxa"/>
              <w:right w:w="0" w:type="dxa"/>
            </w:tcMar>
          </w:tcPr>
          <w:p w14:paraId="00000015" w14:textId="77777777" w:rsidR="00203000" w:rsidRDefault="00192D56">
            <w:pPr>
              <w:shd w:val="clear" w:color="auto" w:fill="FFFFFF"/>
              <w:spacing w:line="240" w:lineRule="auto"/>
              <w:jc w:val="left"/>
              <w:rPr>
                <w:sz w:val="20"/>
                <w:szCs w:val="20"/>
              </w:rPr>
            </w:pPr>
            <w:r>
              <w:rPr>
                <w:sz w:val="20"/>
                <w:szCs w:val="20"/>
              </w:rPr>
              <w:t>2.</w:t>
            </w:r>
          </w:p>
        </w:tc>
        <w:tc>
          <w:tcPr>
            <w:tcW w:w="1843" w:type="dxa"/>
            <w:tcBorders>
              <w:bottom w:val="single" w:sz="4" w:space="0" w:color="000000"/>
            </w:tcBorders>
            <w:tcMar>
              <w:left w:w="0" w:type="dxa"/>
              <w:right w:w="0" w:type="dxa"/>
            </w:tcMar>
          </w:tcPr>
          <w:p w14:paraId="00000016" w14:textId="77777777" w:rsidR="00203000" w:rsidRDefault="00192D56">
            <w:pPr>
              <w:shd w:val="clear" w:color="auto" w:fill="FFFFFF"/>
              <w:spacing w:line="240" w:lineRule="auto"/>
              <w:jc w:val="left"/>
              <w:rPr>
                <w:sz w:val="20"/>
                <w:szCs w:val="20"/>
              </w:rPr>
            </w:pPr>
            <w:r>
              <w:rPr>
                <w:sz w:val="20"/>
                <w:szCs w:val="20"/>
              </w:rPr>
              <w:t>Contribute to nationally and internationally coordinated education and outreach activities from an Antarctic Treaty perspective</w:t>
            </w:r>
          </w:p>
        </w:tc>
        <w:tc>
          <w:tcPr>
            <w:tcW w:w="1843" w:type="dxa"/>
            <w:tcBorders>
              <w:bottom w:val="single" w:sz="4" w:space="0" w:color="000000"/>
            </w:tcBorders>
            <w:tcMar>
              <w:left w:w="0" w:type="dxa"/>
              <w:right w:w="0" w:type="dxa"/>
            </w:tcMar>
          </w:tcPr>
          <w:p w14:paraId="00000017" w14:textId="77777777" w:rsidR="00203000" w:rsidRDefault="00203000">
            <w:pPr>
              <w:shd w:val="clear" w:color="auto" w:fill="FFFFFF"/>
              <w:spacing w:line="240" w:lineRule="auto"/>
              <w:jc w:val="left"/>
              <w:rPr>
                <w:color w:val="000000"/>
                <w:sz w:val="20"/>
                <w:szCs w:val="20"/>
              </w:rPr>
            </w:pPr>
          </w:p>
        </w:tc>
        <w:tc>
          <w:tcPr>
            <w:tcW w:w="1843" w:type="dxa"/>
            <w:tcBorders>
              <w:bottom w:val="single" w:sz="4" w:space="0" w:color="000000"/>
            </w:tcBorders>
            <w:tcMar>
              <w:left w:w="0" w:type="dxa"/>
              <w:right w:w="0" w:type="dxa"/>
            </w:tcMar>
          </w:tcPr>
          <w:p w14:paraId="00000018" w14:textId="77777777" w:rsidR="00203000" w:rsidRDefault="00192D56">
            <w:pPr>
              <w:shd w:val="clear" w:color="auto" w:fill="FFFFFF"/>
              <w:spacing w:line="240" w:lineRule="auto"/>
              <w:jc w:val="left"/>
              <w:rPr>
                <w:color w:val="000000"/>
                <w:sz w:val="20"/>
                <w:szCs w:val="20"/>
              </w:rPr>
            </w:pPr>
            <w:r>
              <w:rPr>
                <w:color w:val="000000"/>
                <w:sz w:val="20"/>
                <w:szCs w:val="20"/>
              </w:rPr>
              <w:t>ICG on Education and Outreach</w:t>
            </w:r>
          </w:p>
          <w:p w14:paraId="00000019" w14:textId="77777777" w:rsidR="00203000" w:rsidRDefault="00203000">
            <w:pPr>
              <w:shd w:val="clear" w:color="auto" w:fill="FFFFFF"/>
              <w:spacing w:line="240" w:lineRule="auto"/>
              <w:jc w:val="left"/>
              <w:rPr>
                <w:color w:val="000000"/>
                <w:sz w:val="20"/>
                <w:szCs w:val="20"/>
              </w:rPr>
            </w:pPr>
          </w:p>
        </w:tc>
        <w:tc>
          <w:tcPr>
            <w:tcW w:w="1843" w:type="dxa"/>
            <w:tcBorders>
              <w:bottom w:val="single" w:sz="4" w:space="0" w:color="000000"/>
            </w:tcBorders>
            <w:tcMar>
              <w:left w:w="0" w:type="dxa"/>
              <w:right w:w="0" w:type="dxa"/>
            </w:tcMar>
          </w:tcPr>
          <w:p w14:paraId="0000001A" w14:textId="77777777" w:rsidR="00203000" w:rsidRDefault="00192D56">
            <w:pPr>
              <w:shd w:val="clear" w:color="auto" w:fill="FFFFFF"/>
              <w:spacing w:line="240" w:lineRule="auto"/>
              <w:jc w:val="left"/>
              <w:rPr>
                <w:color w:val="000000"/>
                <w:sz w:val="20"/>
                <w:szCs w:val="20"/>
              </w:rPr>
            </w:pPr>
            <w:r>
              <w:rPr>
                <w:color w:val="000000"/>
                <w:sz w:val="20"/>
                <w:szCs w:val="20"/>
              </w:rPr>
              <w:t>WG 1 to consider the report of the ICG on Education and Outreach</w:t>
            </w:r>
          </w:p>
        </w:tc>
        <w:tc>
          <w:tcPr>
            <w:tcW w:w="1843" w:type="dxa"/>
            <w:tcBorders>
              <w:bottom w:val="single" w:sz="4" w:space="0" w:color="000000"/>
            </w:tcBorders>
            <w:tcMar>
              <w:left w:w="0" w:type="dxa"/>
              <w:right w:w="0" w:type="dxa"/>
            </w:tcMar>
          </w:tcPr>
          <w:p w14:paraId="0000001B" w14:textId="77777777" w:rsidR="00203000" w:rsidRDefault="00203000">
            <w:pPr>
              <w:shd w:val="clear" w:color="auto" w:fill="FFFFFF"/>
              <w:spacing w:line="240" w:lineRule="auto"/>
              <w:jc w:val="left"/>
              <w:rPr>
                <w:color w:val="000000"/>
                <w:sz w:val="20"/>
                <w:szCs w:val="20"/>
              </w:rPr>
            </w:pPr>
          </w:p>
        </w:tc>
        <w:tc>
          <w:tcPr>
            <w:tcW w:w="1843" w:type="dxa"/>
            <w:tcBorders>
              <w:bottom w:val="single" w:sz="4" w:space="0" w:color="000000"/>
            </w:tcBorders>
            <w:tcMar>
              <w:left w:w="0" w:type="dxa"/>
              <w:right w:w="0" w:type="dxa"/>
            </w:tcMar>
          </w:tcPr>
          <w:p w14:paraId="0000001C" w14:textId="77777777" w:rsidR="00203000" w:rsidRDefault="00203000">
            <w:pPr>
              <w:shd w:val="clear" w:color="auto" w:fill="FFFFFF"/>
              <w:spacing w:line="240" w:lineRule="auto"/>
              <w:jc w:val="left"/>
              <w:rPr>
                <w:color w:val="000000"/>
                <w:sz w:val="20"/>
                <w:szCs w:val="20"/>
              </w:rPr>
            </w:pPr>
          </w:p>
        </w:tc>
        <w:tc>
          <w:tcPr>
            <w:tcW w:w="1843" w:type="dxa"/>
            <w:tcBorders>
              <w:bottom w:val="single" w:sz="4" w:space="0" w:color="000000"/>
            </w:tcBorders>
            <w:tcMar>
              <w:left w:w="0" w:type="dxa"/>
              <w:right w:w="0" w:type="dxa"/>
            </w:tcMar>
          </w:tcPr>
          <w:p w14:paraId="0000001D" w14:textId="77777777" w:rsidR="00203000" w:rsidRDefault="00203000">
            <w:pPr>
              <w:shd w:val="clear" w:color="auto" w:fill="FFFFFF"/>
              <w:spacing w:line="240" w:lineRule="auto"/>
              <w:jc w:val="left"/>
              <w:rPr>
                <w:color w:val="000000"/>
                <w:sz w:val="20"/>
                <w:szCs w:val="20"/>
              </w:rPr>
            </w:pPr>
          </w:p>
        </w:tc>
        <w:tc>
          <w:tcPr>
            <w:tcW w:w="1843" w:type="dxa"/>
            <w:tcBorders>
              <w:bottom w:val="single" w:sz="4" w:space="0" w:color="000000"/>
            </w:tcBorders>
            <w:tcMar>
              <w:left w:w="0" w:type="dxa"/>
              <w:right w:w="0" w:type="dxa"/>
            </w:tcMar>
          </w:tcPr>
          <w:p w14:paraId="0000001E" w14:textId="77777777" w:rsidR="00203000" w:rsidRDefault="00203000">
            <w:pPr>
              <w:shd w:val="clear" w:color="auto" w:fill="FFFFFF"/>
              <w:spacing w:line="240" w:lineRule="auto"/>
              <w:jc w:val="left"/>
              <w:rPr>
                <w:sz w:val="20"/>
                <w:szCs w:val="20"/>
              </w:rPr>
            </w:pPr>
          </w:p>
        </w:tc>
      </w:tr>
      <w:tr w:rsidR="00203000" w14:paraId="4BC30D96" w14:textId="77777777">
        <w:tc>
          <w:tcPr>
            <w:tcW w:w="283" w:type="dxa"/>
            <w:shd w:val="clear" w:color="auto" w:fill="auto"/>
            <w:tcMar>
              <w:left w:w="0" w:type="dxa"/>
              <w:right w:w="0" w:type="dxa"/>
            </w:tcMar>
          </w:tcPr>
          <w:p w14:paraId="0000001F" w14:textId="77777777" w:rsidR="00203000" w:rsidRDefault="00192D56">
            <w:pPr>
              <w:shd w:val="clear" w:color="auto" w:fill="FFFFFF"/>
              <w:spacing w:line="240" w:lineRule="auto"/>
              <w:jc w:val="left"/>
              <w:rPr>
                <w:sz w:val="20"/>
                <w:szCs w:val="20"/>
              </w:rPr>
            </w:pPr>
            <w:r>
              <w:rPr>
                <w:sz w:val="20"/>
                <w:szCs w:val="20"/>
              </w:rPr>
              <w:t>3.</w:t>
            </w:r>
          </w:p>
        </w:tc>
        <w:tc>
          <w:tcPr>
            <w:tcW w:w="1843" w:type="dxa"/>
            <w:shd w:val="clear" w:color="auto" w:fill="auto"/>
            <w:tcMar>
              <w:left w:w="0" w:type="dxa"/>
              <w:right w:w="0" w:type="dxa"/>
            </w:tcMar>
          </w:tcPr>
          <w:p w14:paraId="00000021" w14:textId="3954A54B" w:rsidR="00203000" w:rsidRDefault="00192D56">
            <w:pPr>
              <w:shd w:val="clear" w:color="auto" w:fill="FFFFFF"/>
              <w:spacing w:line="240" w:lineRule="auto"/>
              <w:jc w:val="left"/>
              <w:rPr>
                <w:sz w:val="20"/>
                <w:szCs w:val="20"/>
              </w:rPr>
            </w:pPr>
            <w:r>
              <w:rPr>
                <w:sz w:val="20"/>
                <w:szCs w:val="20"/>
              </w:rPr>
              <w:t xml:space="preserve">Share and discuss strategic science priorities </w:t>
            </w:r>
            <w:proofErr w:type="gramStart"/>
            <w:r>
              <w:rPr>
                <w:sz w:val="20"/>
                <w:szCs w:val="20"/>
              </w:rPr>
              <w:t>in</w:t>
            </w:r>
            <w:r w:rsidR="00BE36B5">
              <w:rPr>
                <w:sz w:val="20"/>
                <w:szCs w:val="20"/>
              </w:rPr>
              <w:t xml:space="preserve"> </w:t>
            </w:r>
            <w:r>
              <w:rPr>
                <w:sz w:val="20"/>
                <w:szCs w:val="20"/>
              </w:rPr>
              <w:t>order to</w:t>
            </w:r>
            <w:proofErr w:type="gramEnd"/>
            <w:r>
              <w:rPr>
                <w:sz w:val="20"/>
                <w:szCs w:val="20"/>
              </w:rPr>
              <w:t xml:space="preserve"> identify and pursue opportunities for collaboration as well as capacity building in science, particularly in relation</w:t>
            </w:r>
          </w:p>
          <w:p w14:paraId="00000022" w14:textId="77777777" w:rsidR="00203000" w:rsidRDefault="00192D56">
            <w:pPr>
              <w:shd w:val="clear" w:color="auto" w:fill="FFFFFF"/>
              <w:spacing w:line="240" w:lineRule="auto"/>
              <w:jc w:val="left"/>
              <w:rPr>
                <w:sz w:val="20"/>
                <w:szCs w:val="20"/>
              </w:rPr>
            </w:pPr>
            <w:r>
              <w:rPr>
                <w:sz w:val="20"/>
                <w:szCs w:val="20"/>
              </w:rPr>
              <w:t>to climate change</w:t>
            </w:r>
          </w:p>
        </w:tc>
        <w:tc>
          <w:tcPr>
            <w:tcW w:w="1843" w:type="dxa"/>
            <w:shd w:val="clear" w:color="auto" w:fill="auto"/>
            <w:tcMar>
              <w:left w:w="0" w:type="dxa"/>
              <w:right w:w="0" w:type="dxa"/>
            </w:tcMar>
          </w:tcPr>
          <w:p w14:paraId="00000023" w14:textId="77777777" w:rsidR="00203000" w:rsidRDefault="00203000">
            <w:pPr>
              <w:shd w:val="clear" w:color="auto" w:fill="FFFFFF"/>
              <w:spacing w:line="240" w:lineRule="auto"/>
              <w:jc w:val="left"/>
              <w:rPr>
                <w:strike/>
                <w:color w:val="000000"/>
                <w:sz w:val="20"/>
                <w:szCs w:val="20"/>
              </w:rPr>
            </w:pPr>
          </w:p>
        </w:tc>
        <w:tc>
          <w:tcPr>
            <w:tcW w:w="1843" w:type="dxa"/>
            <w:shd w:val="clear" w:color="auto" w:fill="auto"/>
            <w:tcMar>
              <w:left w:w="0" w:type="dxa"/>
              <w:right w:w="0" w:type="dxa"/>
            </w:tcMar>
          </w:tcPr>
          <w:p w14:paraId="00000024"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25" w14:textId="7F55EF81" w:rsidR="00203000" w:rsidRDefault="00192D56">
            <w:pPr>
              <w:shd w:val="clear" w:color="auto" w:fill="FFFFFF"/>
              <w:spacing w:line="240" w:lineRule="auto"/>
              <w:jc w:val="left"/>
              <w:rPr>
                <w:color w:val="000000"/>
                <w:sz w:val="20"/>
                <w:szCs w:val="20"/>
              </w:rPr>
            </w:pPr>
            <w:r>
              <w:rPr>
                <w:color w:val="000000"/>
                <w:sz w:val="20"/>
                <w:szCs w:val="20"/>
              </w:rPr>
              <w:t>SCAR will report on the outcomes of the ACCE update, which represents a comprehensive decadal update</w:t>
            </w:r>
          </w:p>
          <w:p w14:paraId="00000026" w14:textId="77777777" w:rsidR="00203000" w:rsidRDefault="00203000">
            <w:pPr>
              <w:shd w:val="clear" w:color="auto" w:fill="FFFFFF"/>
              <w:spacing w:line="240" w:lineRule="auto"/>
              <w:jc w:val="left"/>
              <w:rPr>
                <w:color w:val="000000"/>
                <w:sz w:val="20"/>
                <w:szCs w:val="20"/>
              </w:rPr>
            </w:pPr>
          </w:p>
          <w:p w14:paraId="00000027" w14:textId="1ED23016" w:rsidR="00203000" w:rsidRDefault="00192D56">
            <w:pPr>
              <w:shd w:val="clear" w:color="auto" w:fill="FFFFFF"/>
              <w:spacing w:line="240" w:lineRule="auto"/>
              <w:jc w:val="left"/>
              <w:rPr>
                <w:color w:val="000000"/>
                <w:sz w:val="20"/>
                <w:szCs w:val="20"/>
              </w:rPr>
            </w:pPr>
            <w:r>
              <w:rPr>
                <w:color w:val="000000"/>
                <w:sz w:val="20"/>
                <w:szCs w:val="20"/>
              </w:rPr>
              <w:t>The ATCM to consider if its results would indicate the need for some additional priorities and opportunities for cooperation</w:t>
            </w:r>
          </w:p>
          <w:p w14:paraId="00000028" w14:textId="77777777" w:rsidR="00203000" w:rsidRDefault="00203000">
            <w:pPr>
              <w:shd w:val="clear" w:color="auto" w:fill="FFFFFF"/>
              <w:spacing w:line="240" w:lineRule="auto"/>
              <w:jc w:val="left"/>
              <w:rPr>
                <w:color w:val="000000"/>
                <w:sz w:val="20"/>
                <w:szCs w:val="20"/>
              </w:rPr>
            </w:pPr>
          </w:p>
          <w:p w14:paraId="00000029" w14:textId="008B782A" w:rsidR="00203000" w:rsidRDefault="00192D56">
            <w:pPr>
              <w:shd w:val="clear" w:color="auto" w:fill="FFFFFF"/>
              <w:spacing w:line="240" w:lineRule="auto"/>
              <w:jc w:val="left"/>
              <w:rPr>
                <w:color w:val="000000"/>
                <w:sz w:val="20"/>
                <w:szCs w:val="20"/>
              </w:rPr>
            </w:pPr>
            <w:r>
              <w:rPr>
                <w:color w:val="000000"/>
                <w:sz w:val="20"/>
                <w:szCs w:val="20"/>
              </w:rPr>
              <w:t>The ATCM will invite SCAR lecture on the outcome of the report</w:t>
            </w:r>
          </w:p>
        </w:tc>
        <w:tc>
          <w:tcPr>
            <w:tcW w:w="1843" w:type="dxa"/>
            <w:shd w:val="clear" w:color="auto" w:fill="auto"/>
            <w:tcMar>
              <w:left w:w="0" w:type="dxa"/>
              <w:right w:w="0" w:type="dxa"/>
            </w:tcMar>
          </w:tcPr>
          <w:p w14:paraId="0000002A"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2B"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2C"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2D" w14:textId="77777777" w:rsidR="00203000" w:rsidRDefault="00203000">
            <w:pPr>
              <w:shd w:val="clear" w:color="auto" w:fill="FFFFFF"/>
              <w:spacing w:line="240" w:lineRule="auto"/>
              <w:jc w:val="left"/>
              <w:rPr>
                <w:sz w:val="20"/>
                <w:szCs w:val="20"/>
              </w:rPr>
            </w:pPr>
          </w:p>
        </w:tc>
      </w:tr>
      <w:tr w:rsidR="00203000" w14:paraId="14ED1BCC" w14:textId="77777777">
        <w:tc>
          <w:tcPr>
            <w:tcW w:w="283" w:type="dxa"/>
            <w:tcMar>
              <w:left w:w="0" w:type="dxa"/>
              <w:right w:w="0" w:type="dxa"/>
            </w:tcMar>
          </w:tcPr>
          <w:p w14:paraId="0000002E" w14:textId="77777777" w:rsidR="00203000" w:rsidRDefault="00192D56">
            <w:pPr>
              <w:shd w:val="clear" w:color="auto" w:fill="FFFFFF"/>
              <w:spacing w:line="240" w:lineRule="auto"/>
              <w:jc w:val="left"/>
              <w:rPr>
                <w:sz w:val="20"/>
                <w:szCs w:val="20"/>
              </w:rPr>
            </w:pPr>
            <w:r>
              <w:rPr>
                <w:sz w:val="20"/>
                <w:szCs w:val="20"/>
              </w:rPr>
              <w:t>4.</w:t>
            </w:r>
          </w:p>
        </w:tc>
        <w:tc>
          <w:tcPr>
            <w:tcW w:w="1843" w:type="dxa"/>
            <w:tcMar>
              <w:left w:w="0" w:type="dxa"/>
              <w:right w:w="0" w:type="dxa"/>
            </w:tcMar>
          </w:tcPr>
          <w:p w14:paraId="0000002F" w14:textId="77777777" w:rsidR="00203000" w:rsidRDefault="00192D56">
            <w:pPr>
              <w:shd w:val="clear" w:color="auto" w:fill="FFFFFF"/>
              <w:spacing w:line="240" w:lineRule="auto"/>
              <w:jc w:val="left"/>
              <w:rPr>
                <w:sz w:val="20"/>
                <w:szCs w:val="20"/>
              </w:rPr>
            </w:pPr>
            <w:r>
              <w:rPr>
                <w:sz w:val="20"/>
                <w:szCs w:val="20"/>
              </w:rPr>
              <w:t xml:space="preserve">To bring Annex VI into force and to continue to gather information on repair and remediation of </w:t>
            </w:r>
            <w:r>
              <w:rPr>
                <w:sz w:val="20"/>
                <w:szCs w:val="20"/>
              </w:rPr>
              <w:lastRenderedPageBreak/>
              <w:t>environmental damage and other relevant issues to inform future negotiations on liability</w:t>
            </w:r>
          </w:p>
        </w:tc>
        <w:tc>
          <w:tcPr>
            <w:tcW w:w="1843" w:type="dxa"/>
            <w:tcMar>
              <w:left w:w="0" w:type="dxa"/>
              <w:right w:w="0" w:type="dxa"/>
            </w:tcMar>
          </w:tcPr>
          <w:p w14:paraId="00000030"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31"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32" w14:textId="77777777" w:rsidR="00203000" w:rsidRDefault="00192D56">
            <w:pPr>
              <w:shd w:val="clear" w:color="auto" w:fill="FFFFFF"/>
              <w:spacing w:after="80" w:line="240" w:lineRule="auto"/>
              <w:jc w:val="left"/>
              <w:rPr>
                <w:color w:val="000000"/>
                <w:sz w:val="20"/>
                <w:szCs w:val="20"/>
              </w:rPr>
            </w:pPr>
            <w:r>
              <w:rPr>
                <w:color w:val="000000"/>
                <w:sz w:val="20"/>
                <w:szCs w:val="20"/>
              </w:rPr>
              <w:t xml:space="preserve">ATCM to evaluate progress made towards Annex VI becoming effective in accordance with </w:t>
            </w:r>
            <w:r>
              <w:rPr>
                <w:color w:val="000000"/>
                <w:sz w:val="20"/>
                <w:szCs w:val="20"/>
              </w:rPr>
              <w:lastRenderedPageBreak/>
              <w:t>Article IX of the Antarctic Treaty, and what action may be necessary and appropriate to encourage Parties to approve Annex VI in a timely manner</w:t>
            </w:r>
          </w:p>
          <w:p w14:paraId="00000033" w14:textId="77777777" w:rsidR="00203000" w:rsidRDefault="00192D56">
            <w:pPr>
              <w:shd w:val="clear" w:color="auto" w:fill="FFFFFF"/>
              <w:spacing w:after="80" w:line="240" w:lineRule="auto"/>
              <w:jc w:val="left"/>
              <w:rPr>
                <w:color w:val="000000"/>
                <w:sz w:val="20"/>
                <w:szCs w:val="20"/>
              </w:rPr>
            </w:pPr>
            <w:r>
              <w:rPr>
                <w:color w:val="000000"/>
                <w:sz w:val="20"/>
                <w:szCs w:val="20"/>
              </w:rPr>
              <w:t>ATCM to consider the implications of liability limits in other relevant international instruments for the potential future amendment of the limits in Article 9 of Annex VI</w:t>
            </w:r>
          </w:p>
          <w:p w14:paraId="00000034" w14:textId="77777777" w:rsidR="00203000" w:rsidRDefault="00192D56">
            <w:pPr>
              <w:shd w:val="clear" w:color="auto" w:fill="FFFFFF"/>
              <w:spacing w:line="240" w:lineRule="auto"/>
              <w:jc w:val="left"/>
              <w:rPr>
                <w:color w:val="000000"/>
                <w:sz w:val="20"/>
                <w:szCs w:val="20"/>
              </w:rPr>
            </w:pPr>
            <w:r>
              <w:rPr>
                <w:color w:val="000000"/>
                <w:sz w:val="20"/>
                <w:szCs w:val="20"/>
              </w:rPr>
              <w:t xml:space="preserve">ATCM to take a decision in 2022 on the establishment of a timeframe for the resumption of negotiations on liability in accordance with Article 16 of the Protocol on Environmental Protection, or sooner if the Parties so decide </w:t>
            </w:r>
            <w:proofErr w:type="gramStart"/>
            <w:r>
              <w:rPr>
                <w:color w:val="000000"/>
                <w:sz w:val="20"/>
                <w:szCs w:val="20"/>
              </w:rPr>
              <w:t>in light of</w:t>
            </w:r>
            <w:proofErr w:type="gramEnd"/>
            <w:r>
              <w:rPr>
                <w:color w:val="000000"/>
                <w:sz w:val="20"/>
                <w:szCs w:val="20"/>
              </w:rPr>
              <w:t xml:space="preserve"> progress made in approving Measure 1 (2005) – see Decision 5 (2015)</w:t>
            </w:r>
          </w:p>
        </w:tc>
        <w:tc>
          <w:tcPr>
            <w:tcW w:w="1843" w:type="dxa"/>
            <w:tcMar>
              <w:left w:w="0" w:type="dxa"/>
              <w:right w:w="0" w:type="dxa"/>
            </w:tcMar>
          </w:tcPr>
          <w:p w14:paraId="00000035"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36"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37"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38" w14:textId="77777777" w:rsidR="00203000" w:rsidRDefault="00203000">
            <w:pPr>
              <w:shd w:val="clear" w:color="auto" w:fill="FFFFFF"/>
              <w:spacing w:line="240" w:lineRule="auto"/>
              <w:jc w:val="left"/>
              <w:rPr>
                <w:sz w:val="20"/>
                <w:szCs w:val="20"/>
              </w:rPr>
            </w:pPr>
          </w:p>
        </w:tc>
      </w:tr>
      <w:tr w:rsidR="00203000" w14:paraId="67500E97" w14:textId="77777777">
        <w:tc>
          <w:tcPr>
            <w:tcW w:w="283" w:type="dxa"/>
            <w:tcMar>
              <w:left w:w="0" w:type="dxa"/>
              <w:right w:w="0" w:type="dxa"/>
            </w:tcMar>
          </w:tcPr>
          <w:p w14:paraId="00000039" w14:textId="77777777" w:rsidR="00203000" w:rsidRDefault="00192D56">
            <w:pPr>
              <w:shd w:val="clear" w:color="auto" w:fill="FFFFFF"/>
              <w:spacing w:line="240" w:lineRule="auto"/>
              <w:jc w:val="left"/>
              <w:rPr>
                <w:sz w:val="20"/>
                <w:szCs w:val="20"/>
              </w:rPr>
            </w:pPr>
            <w:r>
              <w:rPr>
                <w:sz w:val="20"/>
                <w:szCs w:val="20"/>
              </w:rPr>
              <w:t>5.</w:t>
            </w:r>
          </w:p>
        </w:tc>
        <w:tc>
          <w:tcPr>
            <w:tcW w:w="1843" w:type="dxa"/>
            <w:tcMar>
              <w:left w:w="0" w:type="dxa"/>
              <w:right w:w="0" w:type="dxa"/>
            </w:tcMar>
          </w:tcPr>
          <w:p w14:paraId="0000003B" w14:textId="018D9145" w:rsidR="00203000" w:rsidRDefault="00192D56" w:rsidP="0018759C">
            <w:pPr>
              <w:widowControl w:val="0"/>
              <w:pBdr>
                <w:top w:val="nil"/>
                <w:left w:val="nil"/>
                <w:bottom w:val="nil"/>
                <w:right w:val="nil"/>
                <w:between w:val="nil"/>
              </w:pBdr>
              <w:shd w:val="clear" w:color="auto" w:fill="FFFFFF"/>
              <w:spacing w:line="240" w:lineRule="auto"/>
              <w:ind w:right="95"/>
              <w:jc w:val="left"/>
              <w:rPr>
                <w:sz w:val="20"/>
                <w:szCs w:val="20"/>
              </w:rPr>
            </w:pPr>
            <w:r>
              <w:rPr>
                <w:color w:val="000000"/>
                <w:sz w:val="20"/>
                <w:szCs w:val="20"/>
              </w:rPr>
              <w:t xml:space="preserve">Assess the progress of the CEP on its ongoing work to review best practices and to improve existing tools and develop further tools </w:t>
            </w:r>
            <w:r>
              <w:rPr>
                <w:color w:val="000000"/>
                <w:sz w:val="20"/>
                <w:szCs w:val="20"/>
              </w:rPr>
              <w:lastRenderedPageBreak/>
              <w:t>for environmental protection, including environmental impact</w:t>
            </w:r>
            <w:r w:rsidR="00494A22">
              <w:rPr>
                <w:sz w:val="20"/>
                <w:szCs w:val="20"/>
              </w:rPr>
              <w:t xml:space="preserve"> </w:t>
            </w:r>
            <w:r>
              <w:rPr>
                <w:sz w:val="20"/>
                <w:szCs w:val="20"/>
              </w:rPr>
              <w:t>assessment procedures</w:t>
            </w:r>
          </w:p>
        </w:tc>
        <w:tc>
          <w:tcPr>
            <w:tcW w:w="1843" w:type="dxa"/>
            <w:tcMar>
              <w:left w:w="0" w:type="dxa"/>
              <w:right w:w="0" w:type="dxa"/>
            </w:tcMar>
          </w:tcPr>
          <w:p w14:paraId="0000003C"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3D"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3E" w14:textId="77777777" w:rsidR="00203000" w:rsidRDefault="00192D56">
            <w:pPr>
              <w:shd w:val="clear" w:color="auto" w:fill="FFFFFF"/>
              <w:spacing w:line="240" w:lineRule="auto"/>
              <w:jc w:val="left"/>
              <w:rPr>
                <w:color w:val="000000"/>
                <w:sz w:val="20"/>
                <w:szCs w:val="20"/>
              </w:rPr>
            </w:pPr>
            <w:r>
              <w:rPr>
                <w:color w:val="000000"/>
                <w:sz w:val="20"/>
                <w:szCs w:val="20"/>
              </w:rPr>
              <w:t>WG 1 to consider advice of the CEP and discuss the policy considerations of the review of Environmental Impact Assessment (EIA)</w:t>
            </w:r>
          </w:p>
        </w:tc>
        <w:tc>
          <w:tcPr>
            <w:tcW w:w="1843" w:type="dxa"/>
            <w:tcMar>
              <w:left w:w="0" w:type="dxa"/>
              <w:right w:w="0" w:type="dxa"/>
            </w:tcMar>
          </w:tcPr>
          <w:p w14:paraId="0000003F"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40"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41" w14:textId="77777777" w:rsidR="00203000" w:rsidRDefault="00203000">
            <w:pPr>
              <w:shd w:val="clear" w:color="auto" w:fill="FFFFFF"/>
              <w:spacing w:line="240" w:lineRule="auto"/>
              <w:jc w:val="left"/>
              <w:rPr>
                <w:color w:val="000000"/>
                <w:sz w:val="20"/>
                <w:szCs w:val="20"/>
              </w:rPr>
            </w:pPr>
          </w:p>
        </w:tc>
        <w:tc>
          <w:tcPr>
            <w:tcW w:w="1843" w:type="dxa"/>
            <w:tcMar>
              <w:left w:w="0" w:type="dxa"/>
              <w:right w:w="0" w:type="dxa"/>
            </w:tcMar>
          </w:tcPr>
          <w:p w14:paraId="00000042" w14:textId="77777777" w:rsidR="00203000" w:rsidRDefault="00203000">
            <w:pPr>
              <w:shd w:val="clear" w:color="auto" w:fill="FFFFFF"/>
              <w:spacing w:line="240" w:lineRule="auto"/>
              <w:jc w:val="left"/>
              <w:rPr>
                <w:sz w:val="20"/>
                <w:szCs w:val="20"/>
              </w:rPr>
            </w:pPr>
          </w:p>
        </w:tc>
      </w:tr>
      <w:tr w:rsidR="00203000" w14:paraId="054C9A84" w14:textId="77777777">
        <w:tc>
          <w:tcPr>
            <w:tcW w:w="283" w:type="dxa"/>
            <w:tcBorders>
              <w:bottom w:val="single" w:sz="4" w:space="0" w:color="000000"/>
            </w:tcBorders>
            <w:tcMar>
              <w:left w:w="0" w:type="dxa"/>
              <w:right w:w="0" w:type="dxa"/>
            </w:tcMar>
          </w:tcPr>
          <w:p w14:paraId="00000043" w14:textId="77777777" w:rsidR="00203000" w:rsidRDefault="00192D56">
            <w:pPr>
              <w:shd w:val="clear" w:color="auto" w:fill="FFFFFF"/>
              <w:spacing w:line="240" w:lineRule="auto"/>
              <w:jc w:val="left"/>
              <w:rPr>
                <w:sz w:val="20"/>
                <w:szCs w:val="20"/>
              </w:rPr>
            </w:pPr>
            <w:r>
              <w:rPr>
                <w:sz w:val="20"/>
                <w:szCs w:val="20"/>
              </w:rPr>
              <w:t>6.</w:t>
            </w:r>
          </w:p>
        </w:tc>
        <w:tc>
          <w:tcPr>
            <w:tcW w:w="1843" w:type="dxa"/>
            <w:tcBorders>
              <w:bottom w:val="single" w:sz="4" w:space="0" w:color="000000"/>
            </w:tcBorders>
            <w:tcMar>
              <w:left w:w="0" w:type="dxa"/>
              <w:right w:w="0" w:type="dxa"/>
            </w:tcMar>
          </w:tcPr>
          <w:p w14:paraId="00000044" w14:textId="77777777" w:rsidR="00203000" w:rsidRDefault="00192D56">
            <w:pPr>
              <w:shd w:val="clear" w:color="auto" w:fill="FFFFFF"/>
              <w:spacing w:line="240" w:lineRule="auto"/>
              <w:jc w:val="left"/>
              <w:rPr>
                <w:sz w:val="20"/>
                <w:szCs w:val="20"/>
              </w:rPr>
            </w:pPr>
            <w:r>
              <w:rPr>
                <w:sz w:val="20"/>
                <w:szCs w:val="20"/>
              </w:rPr>
              <w:t>Collection and use of biological material in Antarctica</w:t>
            </w:r>
          </w:p>
        </w:tc>
        <w:tc>
          <w:tcPr>
            <w:tcW w:w="1843" w:type="dxa"/>
            <w:tcBorders>
              <w:bottom w:val="single" w:sz="4" w:space="0" w:color="000000"/>
            </w:tcBorders>
            <w:tcMar>
              <w:left w:w="0" w:type="dxa"/>
              <w:right w:w="0" w:type="dxa"/>
            </w:tcMar>
          </w:tcPr>
          <w:p w14:paraId="00000045" w14:textId="77777777" w:rsidR="00203000" w:rsidRDefault="00203000">
            <w:pPr>
              <w:shd w:val="clear" w:color="auto" w:fill="FFFFFF"/>
              <w:spacing w:line="240" w:lineRule="auto"/>
              <w:jc w:val="left"/>
              <w:rPr>
                <w:color w:val="000000"/>
                <w:sz w:val="20"/>
                <w:szCs w:val="20"/>
              </w:rPr>
            </w:pPr>
          </w:p>
        </w:tc>
        <w:tc>
          <w:tcPr>
            <w:tcW w:w="1843" w:type="dxa"/>
            <w:tcBorders>
              <w:bottom w:val="single" w:sz="4" w:space="0" w:color="000000"/>
            </w:tcBorders>
            <w:tcMar>
              <w:left w:w="0" w:type="dxa"/>
              <w:right w:w="0" w:type="dxa"/>
            </w:tcMar>
          </w:tcPr>
          <w:p w14:paraId="00000046" w14:textId="77777777" w:rsidR="00203000" w:rsidRDefault="00192D56">
            <w:pPr>
              <w:shd w:val="clear" w:color="auto" w:fill="FFFFFF"/>
              <w:spacing w:line="240" w:lineRule="auto"/>
              <w:jc w:val="left"/>
              <w:rPr>
                <w:color w:val="000000"/>
                <w:sz w:val="20"/>
                <w:szCs w:val="20"/>
              </w:rPr>
            </w:pPr>
            <w:r>
              <w:rPr>
                <w:color w:val="000000"/>
                <w:sz w:val="20"/>
                <w:szCs w:val="20"/>
              </w:rPr>
              <w:t>Informal exchange of information through ATCM forum</w:t>
            </w:r>
          </w:p>
          <w:p w14:paraId="00000047" w14:textId="77777777" w:rsidR="00203000" w:rsidRDefault="00203000">
            <w:pPr>
              <w:shd w:val="clear" w:color="auto" w:fill="FFFFFF"/>
              <w:spacing w:line="240" w:lineRule="auto"/>
              <w:jc w:val="left"/>
              <w:rPr>
                <w:color w:val="000000"/>
                <w:sz w:val="20"/>
                <w:szCs w:val="20"/>
              </w:rPr>
            </w:pPr>
          </w:p>
          <w:p w14:paraId="00000048" w14:textId="77777777" w:rsidR="00203000" w:rsidRDefault="00192D56">
            <w:pPr>
              <w:shd w:val="clear" w:color="auto" w:fill="FFFFFF"/>
              <w:spacing w:line="240" w:lineRule="auto"/>
              <w:jc w:val="left"/>
              <w:rPr>
                <w:color w:val="000000"/>
                <w:sz w:val="20"/>
                <w:szCs w:val="20"/>
              </w:rPr>
            </w:pPr>
            <w:r>
              <w:rPr>
                <w:color w:val="000000"/>
                <w:sz w:val="20"/>
                <w:szCs w:val="20"/>
              </w:rPr>
              <w:t>Encourage Parties to respond to SCAR’s survey</w:t>
            </w:r>
          </w:p>
        </w:tc>
        <w:tc>
          <w:tcPr>
            <w:tcW w:w="1843" w:type="dxa"/>
            <w:tcBorders>
              <w:bottom w:val="single" w:sz="4" w:space="0" w:color="000000"/>
            </w:tcBorders>
            <w:tcMar>
              <w:left w:w="0" w:type="dxa"/>
              <w:right w:w="0" w:type="dxa"/>
            </w:tcMar>
          </w:tcPr>
          <w:p w14:paraId="00000049" w14:textId="77777777" w:rsidR="00203000" w:rsidRDefault="00192D56">
            <w:pPr>
              <w:shd w:val="clear" w:color="auto" w:fill="FFFFFF"/>
              <w:spacing w:line="240" w:lineRule="auto"/>
              <w:jc w:val="left"/>
              <w:rPr>
                <w:sz w:val="20"/>
                <w:szCs w:val="20"/>
              </w:rPr>
            </w:pPr>
            <w:r>
              <w:rPr>
                <w:color w:val="000000"/>
                <w:sz w:val="20"/>
                <w:szCs w:val="20"/>
              </w:rPr>
              <w:t xml:space="preserve">WG1 to discuss the collection and use of biological material in Antarctica, including, where relevant, building on the report and recommendations contained in Antarctic Bioprospecting: SCAR Survey of Member Countries presented to ATCM XLIII (2021) </w:t>
            </w:r>
          </w:p>
        </w:tc>
        <w:tc>
          <w:tcPr>
            <w:tcW w:w="1843" w:type="dxa"/>
            <w:tcBorders>
              <w:bottom w:val="single" w:sz="4" w:space="0" w:color="000000"/>
            </w:tcBorders>
            <w:tcMar>
              <w:left w:w="0" w:type="dxa"/>
              <w:right w:w="0" w:type="dxa"/>
            </w:tcMar>
          </w:tcPr>
          <w:p w14:paraId="0000004A" w14:textId="77777777" w:rsidR="00203000" w:rsidRDefault="00203000">
            <w:pPr>
              <w:shd w:val="clear" w:color="auto" w:fill="FFFFFF"/>
              <w:spacing w:line="240" w:lineRule="auto"/>
              <w:jc w:val="left"/>
              <w:rPr>
                <w:color w:val="000000"/>
                <w:sz w:val="20"/>
                <w:szCs w:val="20"/>
              </w:rPr>
            </w:pPr>
          </w:p>
        </w:tc>
        <w:tc>
          <w:tcPr>
            <w:tcW w:w="1843" w:type="dxa"/>
            <w:tcBorders>
              <w:bottom w:val="single" w:sz="4" w:space="0" w:color="000000"/>
            </w:tcBorders>
            <w:tcMar>
              <w:left w:w="0" w:type="dxa"/>
              <w:right w:w="0" w:type="dxa"/>
            </w:tcMar>
          </w:tcPr>
          <w:p w14:paraId="0000004B" w14:textId="77777777" w:rsidR="00203000" w:rsidRDefault="00203000">
            <w:pPr>
              <w:shd w:val="clear" w:color="auto" w:fill="FFFFFF"/>
              <w:spacing w:line="240" w:lineRule="auto"/>
              <w:jc w:val="left"/>
              <w:rPr>
                <w:color w:val="000000"/>
                <w:sz w:val="20"/>
                <w:szCs w:val="20"/>
              </w:rPr>
            </w:pPr>
          </w:p>
        </w:tc>
        <w:tc>
          <w:tcPr>
            <w:tcW w:w="1843" w:type="dxa"/>
            <w:tcBorders>
              <w:bottom w:val="single" w:sz="4" w:space="0" w:color="000000"/>
            </w:tcBorders>
            <w:tcMar>
              <w:left w:w="0" w:type="dxa"/>
              <w:right w:w="0" w:type="dxa"/>
            </w:tcMar>
          </w:tcPr>
          <w:p w14:paraId="0000004C" w14:textId="77777777" w:rsidR="00203000" w:rsidRDefault="00203000">
            <w:pPr>
              <w:shd w:val="clear" w:color="auto" w:fill="FFFFFF"/>
              <w:spacing w:line="240" w:lineRule="auto"/>
              <w:jc w:val="left"/>
              <w:rPr>
                <w:color w:val="000000"/>
                <w:sz w:val="20"/>
                <w:szCs w:val="20"/>
              </w:rPr>
            </w:pPr>
          </w:p>
        </w:tc>
        <w:tc>
          <w:tcPr>
            <w:tcW w:w="1843" w:type="dxa"/>
            <w:tcBorders>
              <w:bottom w:val="single" w:sz="4" w:space="0" w:color="000000"/>
            </w:tcBorders>
            <w:tcMar>
              <w:left w:w="0" w:type="dxa"/>
              <w:right w:w="0" w:type="dxa"/>
            </w:tcMar>
          </w:tcPr>
          <w:p w14:paraId="0000004D" w14:textId="77777777" w:rsidR="00203000" w:rsidRDefault="00203000">
            <w:pPr>
              <w:shd w:val="clear" w:color="auto" w:fill="FFFFFF"/>
              <w:spacing w:line="240" w:lineRule="auto"/>
              <w:jc w:val="left"/>
              <w:rPr>
                <w:sz w:val="20"/>
                <w:szCs w:val="20"/>
              </w:rPr>
            </w:pPr>
          </w:p>
        </w:tc>
      </w:tr>
      <w:tr w:rsidR="00203000" w14:paraId="66D05D64" w14:textId="77777777">
        <w:tc>
          <w:tcPr>
            <w:tcW w:w="283" w:type="dxa"/>
            <w:shd w:val="clear" w:color="auto" w:fill="auto"/>
            <w:tcMar>
              <w:left w:w="0" w:type="dxa"/>
              <w:right w:w="0" w:type="dxa"/>
            </w:tcMar>
          </w:tcPr>
          <w:p w14:paraId="0000004E" w14:textId="77777777" w:rsidR="00203000" w:rsidRDefault="00192D56">
            <w:pPr>
              <w:shd w:val="clear" w:color="auto" w:fill="FFFFFF"/>
              <w:spacing w:line="240" w:lineRule="auto"/>
              <w:jc w:val="left"/>
              <w:rPr>
                <w:sz w:val="20"/>
                <w:szCs w:val="20"/>
              </w:rPr>
            </w:pPr>
            <w:r>
              <w:rPr>
                <w:sz w:val="20"/>
                <w:szCs w:val="20"/>
              </w:rPr>
              <w:t>7.</w:t>
            </w:r>
          </w:p>
        </w:tc>
        <w:tc>
          <w:tcPr>
            <w:tcW w:w="1843" w:type="dxa"/>
            <w:shd w:val="clear" w:color="auto" w:fill="auto"/>
            <w:tcMar>
              <w:left w:w="0" w:type="dxa"/>
              <w:right w:w="0" w:type="dxa"/>
            </w:tcMar>
          </w:tcPr>
          <w:p w14:paraId="00000050" w14:textId="2F0AA569" w:rsidR="00203000" w:rsidRDefault="00192D56" w:rsidP="0018759C">
            <w:pPr>
              <w:widowControl w:val="0"/>
              <w:pBdr>
                <w:top w:val="nil"/>
                <w:left w:val="nil"/>
                <w:bottom w:val="nil"/>
                <w:right w:val="nil"/>
                <w:between w:val="nil"/>
              </w:pBdr>
              <w:shd w:val="clear" w:color="auto" w:fill="FFFFFF"/>
              <w:spacing w:line="240" w:lineRule="auto"/>
              <w:ind w:right="56"/>
              <w:jc w:val="left"/>
              <w:rPr>
                <w:sz w:val="20"/>
                <w:szCs w:val="20"/>
              </w:rPr>
            </w:pPr>
            <w:r>
              <w:rPr>
                <w:color w:val="000000"/>
                <w:sz w:val="20"/>
                <w:szCs w:val="20"/>
              </w:rPr>
              <w:t>Address the recommendations of the Antarctic Treaty Meeting of Experts on Implications of Climate Change for Antarctic Management</w:t>
            </w:r>
            <w:r w:rsidR="00293B5E">
              <w:rPr>
                <w:sz w:val="20"/>
                <w:szCs w:val="20"/>
              </w:rPr>
              <w:t xml:space="preserve"> </w:t>
            </w:r>
            <w:r>
              <w:rPr>
                <w:sz w:val="20"/>
                <w:szCs w:val="20"/>
              </w:rPr>
              <w:t>and Governance (CEP-ICG)</w:t>
            </w:r>
          </w:p>
        </w:tc>
        <w:tc>
          <w:tcPr>
            <w:tcW w:w="1843" w:type="dxa"/>
            <w:shd w:val="clear" w:color="auto" w:fill="auto"/>
            <w:tcMar>
              <w:left w:w="0" w:type="dxa"/>
              <w:right w:w="0" w:type="dxa"/>
            </w:tcMar>
          </w:tcPr>
          <w:p w14:paraId="00000051" w14:textId="77777777" w:rsidR="00203000" w:rsidRDefault="00203000">
            <w:pPr>
              <w:shd w:val="clear" w:color="auto" w:fill="FFFFFF"/>
              <w:spacing w:line="240" w:lineRule="auto"/>
              <w:jc w:val="left"/>
              <w:rPr>
                <w:strike/>
                <w:color w:val="000000"/>
                <w:sz w:val="20"/>
                <w:szCs w:val="20"/>
              </w:rPr>
            </w:pPr>
          </w:p>
        </w:tc>
        <w:tc>
          <w:tcPr>
            <w:tcW w:w="1843" w:type="dxa"/>
            <w:shd w:val="clear" w:color="auto" w:fill="auto"/>
            <w:tcMar>
              <w:left w:w="0" w:type="dxa"/>
              <w:right w:w="0" w:type="dxa"/>
            </w:tcMar>
          </w:tcPr>
          <w:p w14:paraId="00000052"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53" w14:textId="77777777" w:rsidR="00203000" w:rsidRDefault="00192D56">
            <w:pPr>
              <w:shd w:val="clear" w:color="auto" w:fill="FFFFFF"/>
              <w:spacing w:line="240" w:lineRule="auto"/>
              <w:jc w:val="left"/>
              <w:rPr>
                <w:color w:val="000000"/>
                <w:sz w:val="20"/>
                <w:szCs w:val="20"/>
              </w:rPr>
            </w:pPr>
            <w:r>
              <w:rPr>
                <w:color w:val="000000"/>
                <w:sz w:val="20"/>
                <w:szCs w:val="20"/>
              </w:rPr>
              <w:t>Parties to provide updates on risk assessment approaches taken to identify potential climate change implications for current and future Antarctic, logistics and environmental values</w:t>
            </w:r>
          </w:p>
          <w:p w14:paraId="00000054" w14:textId="77777777" w:rsidR="00203000" w:rsidRDefault="00203000">
            <w:pPr>
              <w:shd w:val="clear" w:color="auto" w:fill="FFFFFF"/>
              <w:spacing w:line="240" w:lineRule="auto"/>
              <w:jc w:val="left"/>
              <w:rPr>
                <w:color w:val="000000"/>
                <w:sz w:val="20"/>
                <w:szCs w:val="20"/>
              </w:rPr>
            </w:pPr>
          </w:p>
          <w:p w14:paraId="00000055" w14:textId="77777777" w:rsidR="00203000" w:rsidRDefault="00192D56">
            <w:pPr>
              <w:shd w:val="clear" w:color="auto" w:fill="FFFFFF"/>
              <w:spacing w:line="240" w:lineRule="auto"/>
              <w:jc w:val="left"/>
              <w:rPr>
                <w:color w:val="000000"/>
                <w:sz w:val="20"/>
                <w:szCs w:val="20"/>
              </w:rPr>
            </w:pPr>
            <w:r>
              <w:rPr>
                <w:color w:val="000000"/>
                <w:sz w:val="20"/>
                <w:szCs w:val="20"/>
              </w:rPr>
              <w:t>Space agencies –discussion on space- based technologies for observing the Antarctic region in the context of climate change</w:t>
            </w:r>
          </w:p>
          <w:p w14:paraId="00000056" w14:textId="77777777" w:rsidR="00203000" w:rsidRDefault="00203000">
            <w:pPr>
              <w:shd w:val="clear" w:color="auto" w:fill="FFFFFF"/>
              <w:spacing w:line="240" w:lineRule="auto"/>
              <w:jc w:val="left"/>
              <w:rPr>
                <w:color w:val="000000"/>
                <w:sz w:val="20"/>
                <w:szCs w:val="20"/>
              </w:rPr>
            </w:pPr>
          </w:p>
          <w:p w14:paraId="00000057" w14:textId="77777777" w:rsidR="00203000" w:rsidRDefault="00192D56">
            <w:pPr>
              <w:shd w:val="clear" w:color="auto" w:fill="FFFFFF"/>
              <w:spacing w:line="240" w:lineRule="auto"/>
              <w:jc w:val="left"/>
              <w:rPr>
                <w:color w:val="000000"/>
                <w:sz w:val="20"/>
                <w:szCs w:val="20"/>
              </w:rPr>
            </w:pPr>
            <w:r>
              <w:rPr>
                <w:sz w:val="20"/>
                <w:szCs w:val="20"/>
              </w:rPr>
              <w:t xml:space="preserve">Agree how to deal with any outstanding recommendations </w:t>
            </w:r>
            <w:r>
              <w:rPr>
                <w:sz w:val="20"/>
                <w:szCs w:val="20"/>
              </w:rPr>
              <w:lastRenderedPageBreak/>
              <w:t>from the ATME on Climate Change Implications (2010)</w:t>
            </w:r>
          </w:p>
        </w:tc>
        <w:tc>
          <w:tcPr>
            <w:tcW w:w="1843" w:type="dxa"/>
            <w:shd w:val="clear" w:color="auto" w:fill="auto"/>
            <w:tcMar>
              <w:left w:w="0" w:type="dxa"/>
              <w:right w:w="0" w:type="dxa"/>
            </w:tcMar>
          </w:tcPr>
          <w:p w14:paraId="00000058"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59" w14:textId="77777777" w:rsidR="00203000" w:rsidRDefault="00192D56">
            <w:pPr>
              <w:shd w:val="clear" w:color="auto" w:fill="FFFFFF"/>
              <w:spacing w:line="240" w:lineRule="auto"/>
              <w:jc w:val="left"/>
              <w:rPr>
                <w:color w:val="000000"/>
                <w:sz w:val="20"/>
                <w:szCs w:val="20"/>
              </w:rPr>
            </w:pPr>
            <w:r>
              <w:rPr>
                <w:color w:val="000000"/>
                <w:sz w:val="20"/>
                <w:szCs w:val="20"/>
              </w:rPr>
              <w:t>Update from COMNAP on its work with national programmes to use consistent methods to quantify and publish savings made by energy efficiencies and which contribute to both (a) reducing carbon footprint and (b) reducing fuel consumption</w:t>
            </w:r>
          </w:p>
        </w:tc>
        <w:tc>
          <w:tcPr>
            <w:tcW w:w="1843" w:type="dxa"/>
            <w:shd w:val="clear" w:color="auto" w:fill="auto"/>
            <w:tcMar>
              <w:left w:w="0" w:type="dxa"/>
              <w:right w:w="0" w:type="dxa"/>
            </w:tcMar>
          </w:tcPr>
          <w:p w14:paraId="0000005A"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5B" w14:textId="77777777" w:rsidR="00203000" w:rsidRDefault="00203000">
            <w:pPr>
              <w:shd w:val="clear" w:color="auto" w:fill="FFFFFF"/>
              <w:spacing w:line="240" w:lineRule="auto"/>
              <w:jc w:val="left"/>
              <w:rPr>
                <w:sz w:val="20"/>
                <w:szCs w:val="20"/>
              </w:rPr>
            </w:pPr>
          </w:p>
        </w:tc>
      </w:tr>
      <w:tr w:rsidR="00203000" w14:paraId="629BC24F" w14:textId="77777777">
        <w:tc>
          <w:tcPr>
            <w:tcW w:w="283" w:type="dxa"/>
            <w:shd w:val="clear" w:color="auto" w:fill="auto"/>
            <w:tcMar>
              <w:left w:w="0" w:type="dxa"/>
              <w:right w:w="0" w:type="dxa"/>
            </w:tcMar>
          </w:tcPr>
          <w:p w14:paraId="0000005C" w14:textId="77777777" w:rsidR="00203000" w:rsidRDefault="00192D56">
            <w:pPr>
              <w:shd w:val="clear" w:color="auto" w:fill="FFFFFF"/>
              <w:spacing w:line="240" w:lineRule="auto"/>
              <w:jc w:val="left"/>
              <w:rPr>
                <w:sz w:val="20"/>
                <w:szCs w:val="20"/>
              </w:rPr>
            </w:pPr>
            <w:r>
              <w:rPr>
                <w:sz w:val="20"/>
                <w:szCs w:val="20"/>
              </w:rPr>
              <w:t>8.</w:t>
            </w:r>
          </w:p>
        </w:tc>
        <w:tc>
          <w:tcPr>
            <w:tcW w:w="1843" w:type="dxa"/>
            <w:shd w:val="clear" w:color="auto" w:fill="auto"/>
            <w:tcMar>
              <w:left w:w="0" w:type="dxa"/>
              <w:right w:w="0" w:type="dxa"/>
            </w:tcMar>
          </w:tcPr>
          <w:p w14:paraId="0000005D" w14:textId="46788BF7" w:rsidR="00203000" w:rsidRDefault="00192D56">
            <w:pPr>
              <w:shd w:val="clear" w:color="auto" w:fill="FFFFFF"/>
              <w:spacing w:line="240" w:lineRule="auto"/>
              <w:jc w:val="left"/>
              <w:rPr>
                <w:sz w:val="20"/>
                <w:szCs w:val="20"/>
              </w:rPr>
            </w:pPr>
            <w:r>
              <w:rPr>
                <w:sz w:val="20"/>
                <w:szCs w:val="20"/>
              </w:rPr>
              <w:t>Discuss implementation of the Climate Change Response Work Programme (CCRWP)</w:t>
            </w:r>
          </w:p>
        </w:tc>
        <w:tc>
          <w:tcPr>
            <w:tcW w:w="1843" w:type="dxa"/>
            <w:shd w:val="clear" w:color="auto" w:fill="auto"/>
            <w:tcMar>
              <w:left w:w="0" w:type="dxa"/>
              <w:right w:w="0" w:type="dxa"/>
            </w:tcMar>
          </w:tcPr>
          <w:p w14:paraId="0000005E" w14:textId="77777777" w:rsidR="00203000" w:rsidRDefault="00192D56">
            <w:pPr>
              <w:shd w:val="clear" w:color="auto" w:fill="FFFFFF"/>
              <w:spacing w:line="240" w:lineRule="auto"/>
              <w:jc w:val="left"/>
              <w:rPr>
                <w:color w:val="000000"/>
                <w:sz w:val="20"/>
                <w:szCs w:val="20"/>
              </w:rPr>
            </w:pPr>
            <w:r>
              <w:rPr>
                <w:color w:val="000000"/>
                <w:sz w:val="20"/>
                <w:szCs w:val="20"/>
              </w:rPr>
              <w:t>WG 2 to consider annual update from CEP on implementation of CCRWP</w:t>
            </w:r>
          </w:p>
        </w:tc>
        <w:tc>
          <w:tcPr>
            <w:tcW w:w="1843" w:type="dxa"/>
            <w:shd w:val="clear" w:color="auto" w:fill="auto"/>
            <w:tcMar>
              <w:left w:w="0" w:type="dxa"/>
              <w:right w:w="0" w:type="dxa"/>
            </w:tcMar>
          </w:tcPr>
          <w:p w14:paraId="0000005F"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60" w14:textId="77777777" w:rsidR="00203000" w:rsidRDefault="00192D56">
            <w:pPr>
              <w:shd w:val="clear" w:color="auto" w:fill="FFFFFF"/>
              <w:spacing w:line="240" w:lineRule="auto"/>
              <w:jc w:val="left"/>
              <w:rPr>
                <w:color w:val="000000"/>
                <w:sz w:val="20"/>
                <w:szCs w:val="20"/>
              </w:rPr>
            </w:pPr>
            <w:r>
              <w:rPr>
                <w:color w:val="000000"/>
                <w:sz w:val="20"/>
                <w:szCs w:val="20"/>
              </w:rPr>
              <w:t>WG 2 to consider annual update from CEP on implementation of CCRWP</w:t>
            </w:r>
          </w:p>
        </w:tc>
        <w:tc>
          <w:tcPr>
            <w:tcW w:w="1843" w:type="dxa"/>
            <w:shd w:val="clear" w:color="auto" w:fill="auto"/>
            <w:tcMar>
              <w:left w:w="0" w:type="dxa"/>
              <w:right w:w="0" w:type="dxa"/>
            </w:tcMar>
          </w:tcPr>
          <w:p w14:paraId="00000061"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62" w14:textId="77777777" w:rsidR="00203000" w:rsidRDefault="00192D56">
            <w:pPr>
              <w:shd w:val="clear" w:color="auto" w:fill="FFFFFF"/>
              <w:spacing w:line="240" w:lineRule="auto"/>
              <w:jc w:val="left"/>
              <w:rPr>
                <w:color w:val="000000"/>
                <w:sz w:val="20"/>
                <w:szCs w:val="20"/>
              </w:rPr>
            </w:pPr>
            <w:r>
              <w:rPr>
                <w:color w:val="000000"/>
                <w:sz w:val="20"/>
                <w:szCs w:val="20"/>
              </w:rPr>
              <w:t>WG 2 to consider annual update from CEP on implementation of CCRWP</w:t>
            </w:r>
          </w:p>
        </w:tc>
        <w:tc>
          <w:tcPr>
            <w:tcW w:w="1843" w:type="dxa"/>
            <w:shd w:val="clear" w:color="auto" w:fill="auto"/>
            <w:tcMar>
              <w:left w:w="0" w:type="dxa"/>
              <w:right w:w="0" w:type="dxa"/>
            </w:tcMar>
          </w:tcPr>
          <w:p w14:paraId="00000063"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64" w14:textId="77777777" w:rsidR="00203000" w:rsidRDefault="00203000">
            <w:pPr>
              <w:shd w:val="clear" w:color="auto" w:fill="FFFFFF"/>
              <w:spacing w:line="240" w:lineRule="auto"/>
              <w:jc w:val="left"/>
              <w:rPr>
                <w:sz w:val="20"/>
                <w:szCs w:val="20"/>
              </w:rPr>
            </w:pPr>
          </w:p>
        </w:tc>
      </w:tr>
      <w:tr w:rsidR="00203000" w14:paraId="0C7A29A4" w14:textId="77777777">
        <w:tc>
          <w:tcPr>
            <w:tcW w:w="283" w:type="dxa"/>
            <w:shd w:val="clear" w:color="auto" w:fill="auto"/>
            <w:tcMar>
              <w:left w:w="0" w:type="dxa"/>
              <w:right w:w="0" w:type="dxa"/>
            </w:tcMar>
          </w:tcPr>
          <w:p w14:paraId="00000065" w14:textId="77777777" w:rsidR="00203000" w:rsidRDefault="00192D56">
            <w:pPr>
              <w:shd w:val="clear" w:color="auto" w:fill="FFFFFF"/>
              <w:spacing w:line="240" w:lineRule="auto"/>
              <w:jc w:val="left"/>
              <w:rPr>
                <w:sz w:val="20"/>
                <w:szCs w:val="20"/>
              </w:rPr>
            </w:pPr>
            <w:r>
              <w:rPr>
                <w:sz w:val="20"/>
                <w:szCs w:val="20"/>
              </w:rPr>
              <w:t>9.</w:t>
            </w:r>
          </w:p>
        </w:tc>
        <w:tc>
          <w:tcPr>
            <w:tcW w:w="1843" w:type="dxa"/>
            <w:shd w:val="clear" w:color="auto" w:fill="auto"/>
            <w:tcMar>
              <w:left w:w="0" w:type="dxa"/>
              <w:right w:w="0" w:type="dxa"/>
            </w:tcMar>
          </w:tcPr>
          <w:p w14:paraId="00000066" w14:textId="77777777" w:rsidR="00203000" w:rsidRDefault="00192D56">
            <w:pPr>
              <w:shd w:val="clear" w:color="auto" w:fill="FFFFFF"/>
              <w:spacing w:line="240" w:lineRule="auto"/>
              <w:jc w:val="left"/>
              <w:rPr>
                <w:sz w:val="20"/>
                <w:szCs w:val="20"/>
              </w:rPr>
            </w:pPr>
            <w:r>
              <w:rPr>
                <w:sz w:val="20"/>
                <w:szCs w:val="20"/>
              </w:rPr>
              <w:t>Modernisation of Antarctic Stations in context of climate change</w:t>
            </w:r>
          </w:p>
        </w:tc>
        <w:tc>
          <w:tcPr>
            <w:tcW w:w="1843" w:type="dxa"/>
            <w:shd w:val="clear" w:color="auto" w:fill="auto"/>
            <w:tcMar>
              <w:left w:w="0" w:type="dxa"/>
              <w:right w:w="0" w:type="dxa"/>
            </w:tcMar>
          </w:tcPr>
          <w:p w14:paraId="00000067" w14:textId="77777777" w:rsidR="00203000" w:rsidRDefault="00203000">
            <w:pPr>
              <w:shd w:val="clear" w:color="auto" w:fill="FFFFFF"/>
              <w:spacing w:line="240" w:lineRule="auto"/>
              <w:jc w:val="left"/>
              <w:rPr>
                <w:strike/>
                <w:color w:val="000000"/>
                <w:sz w:val="20"/>
                <w:szCs w:val="20"/>
              </w:rPr>
            </w:pPr>
          </w:p>
        </w:tc>
        <w:tc>
          <w:tcPr>
            <w:tcW w:w="1843" w:type="dxa"/>
            <w:shd w:val="clear" w:color="auto" w:fill="auto"/>
            <w:tcMar>
              <w:left w:w="0" w:type="dxa"/>
              <w:right w:w="0" w:type="dxa"/>
            </w:tcMar>
          </w:tcPr>
          <w:p w14:paraId="00000068"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69" w14:textId="77777777" w:rsidR="00203000" w:rsidRDefault="00192D56">
            <w:pPr>
              <w:shd w:val="clear" w:color="auto" w:fill="FFFFFF"/>
              <w:spacing w:line="240" w:lineRule="auto"/>
              <w:jc w:val="left"/>
              <w:rPr>
                <w:color w:val="000000"/>
                <w:sz w:val="20"/>
                <w:szCs w:val="20"/>
              </w:rPr>
            </w:pPr>
            <w:r>
              <w:rPr>
                <w:color w:val="000000"/>
                <w:sz w:val="20"/>
                <w:szCs w:val="20"/>
              </w:rPr>
              <w:t>Further discussion on modernisation of Antarctic stations</w:t>
            </w:r>
          </w:p>
        </w:tc>
        <w:tc>
          <w:tcPr>
            <w:tcW w:w="1843" w:type="dxa"/>
            <w:shd w:val="clear" w:color="auto" w:fill="auto"/>
            <w:tcMar>
              <w:left w:w="0" w:type="dxa"/>
              <w:right w:w="0" w:type="dxa"/>
            </w:tcMar>
          </w:tcPr>
          <w:p w14:paraId="0000006A"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6B"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6C"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6D" w14:textId="77777777" w:rsidR="00203000" w:rsidRDefault="00203000">
            <w:pPr>
              <w:shd w:val="clear" w:color="auto" w:fill="FFFFFF"/>
              <w:spacing w:line="240" w:lineRule="auto"/>
              <w:jc w:val="left"/>
              <w:rPr>
                <w:sz w:val="20"/>
                <w:szCs w:val="20"/>
              </w:rPr>
            </w:pPr>
          </w:p>
        </w:tc>
      </w:tr>
      <w:tr w:rsidR="00203000" w14:paraId="459C435B" w14:textId="77777777">
        <w:tc>
          <w:tcPr>
            <w:tcW w:w="283" w:type="dxa"/>
            <w:shd w:val="clear" w:color="auto" w:fill="auto"/>
            <w:tcMar>
              <w:left w:w="0" w:type="dxa"/>
              <w:right w:w="0" w:type="dxa"/>
            </w:tcMar>
          </w:tcPr>
          <w:p w14:paraId="0000006E" w14:textId="77777777" w:rsidR="00203000" w:rsidRDefault="00192D56">
            <w:pPr>
              <w:shd w:val="clear" w:color="auto" w:fill="FFFFFF"/>
              <w:spacing w:line="240" w:lineRule="auto"/>
              <w:jc w:val="left"/>
              <w:rPr>
                <w:sz w:val="20"/>
                <w:szCs w:val="20"/>
              </w:rPr>
            </w:pPr>
            <w:r>
              <w:rPr>
                <w:sz w:val="20"/>
                <w:szCs w:val="20"/>
              </w:rPr>
              <w:t>10.</w:t>
            </w:r>
          </w:p>
        </w:tc>
        <w:tc>
          <w:tcPr>
            <w:tcW w:w="1843" w:type="dxa"/>
            <w:shd w:val="clear" w:color="auto" w:fill="auto"/>
            <w:tcMar>
              <w:left w:w="0" w:type="dxa"/>
              <w:right w:w="0" w:type="dxa"/>
            </w:tcMar>
          </w:tcPr>
          <w:p w14:paraId="0000006F" w14:textId="77777777" w:rsidR="00203000" w:rsidRDefault="00192D56">
            <w:pPr>
              <w:shd w:val="clear" w:color="auto" w:fill="FFFFFF"/>
              <w:spacing w:line="240" w:lineRule="auto"/>
              <w:jc w:val="left"/>
              <w:rPr>
                <w:sz w:val="20"/>
                <w:szCs w:val="20"/>
              </w:rPr>
            </w:pPr>
            <w:r>
              <w:rPr>
                <w:sz w:val="20"/>
                <w:szCs w:val="20"/>
              </w:rPr>
              <w:t>Review and discuss issues related to increased aviation activity in Antarctica, and assess the need for additional action</w:t>
            </w:r>
          </w:p>
        </w:tc>
        <w:tc>
          <w:tcPr>
            <w:tcW w:w="1843" w:type="dxa"/>
            <w:shd w:val="clear" w:color="auto" w:fill="auto"/>
            <w:tcMar>
              <w:left w:w="0" w:type="dxa"/>
              <w:right w:w="0" w:type="dxa"/>
            </w:tcMar>
          </w:tcPr>
          <w:p w14:paraId="00000070" w14:textId="77777777" w:rsidR="00203000" w:rsidRDefault="00203000">
            <w:pPr>
              <w:shd w:val="clear" w:color="auto" w:fill="FFFFFF"/>
              <w:spacing w:line="240" w:lineRule="auto"/>
              <w:jc w:val="left"/>
              <w:rPr>
                <w:strike/>
                <w:color w:val="000000"/>
                <w:sz w:val="20"/>
                <w:szCs w:val="20"/>
              </w:rPr>
            </w:pPr>
          </w:p>
        </w:tc>
        <w:tc>
          <w:tcPr>
            <w:tcW w:w="1843" w:type="dxa"/>
            <w:shd w:val="clear" w:color="auto" w:fill="auto"/>
            <w:tcMar>
              <w:left w:w="0" w:type="dxa"/>
              <w:right w:w="0" w:type="dxa"/>
            </w:tcMar>
          </w:tcPr>
          <w:p w14:paraId="00000071"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72" w14:textId="199E539E" w:rsidR="00203000" w:rsidRDefault="00192D56">
            <w:pPr>
              <w:shd w:val="clear" w:color="auto" w:fill="FFFFFF"/>
              <w:spacing w:line="240" w:lineRule="auto"/>
              <w:jc w:val="left"/>
              <w:rPr>
                <w:color w:val="000000"/>
                <w:sz w:val="20"/>
                <w:szCs w:val="20"/>
              </w:rPr>
            </w:pPr>
            <w:r>
              <w:rPr>
                <w:color w:val="000000"/>
                <w:sz w:val="20"/>
                <w:szCs w:val="20"/>
              </w:rPr>
              <w:t>Discuss information from the Antarctic Aviation Workshop presented by COMNAP</w:t>
            </w:r>
          </w:p>
          <w:p w14:paraId="00000073" w14:textId="77777777" w:rsidR="00203000" w:rsidRDefault="00203000">
            <w:pPr>
              <w:shd w:val="clear" w:color="auto" w:fill="FFFFFF"/>
              <w:spacing w:line="240" w:lineRule="auto"/>
              <w:jc w:val="left"/>
              <w:rPr>
                <w:color w:val="000000"/>
                <w:sz w:val="20"/>
                <w:szCs w:val="20"/>
              </w:rPr>
            </w:pPr>
          </w:p>
          <w:p w14:paraId="00000074" w14:textId="4E9127A3" w:rsidR="00203000" w:rsidRDefault="00192D56">
            <w:pPr>
              <w:shd w:val="clear" w:color="auto" w:fill="FFFFFF"/>
              <w:spacing w:line="240" w:lineRule="auto"/>
              <w:jc w:val="left"/>
              <w:rPr>
                <w:color w:val="000000"/>
                <w:sz w:val="20"/>
                <w:szCs w:val="20"/>
              </w:rPr>
            </w:pPr>
            <w:r>
              <w:rPr>
                <w:color w:val="000000"/>
                <w:sz w:val="20"/>
                <w:szCs w:val="20"/>
              </w:rPr>
              <w:t xml:space="preserve">Parties to inform on their </w:t>
            </w:r>
            <w:r w:rsidR="00465430">
              <w:rPr>
                <w:color w:val="000000"/>
                <w:sz w:val="20"/>
                <w:szCs w:val="20"/>
              </w:rPr>
              <w:t>a</w:t>
            </w:r>
            <w:r>
              <w:rPr>
                <w:color w:val="000000"/>
                <w:sz w:val="20"/>
                <w:szCs w:val="20"/>
              </w:rPr>
              <w:t>viation</w:t>
            </w:r>
            <w:r w:rsidR="00465430">
              <w:rPr>
                <w:color w:val="000000"/>
                <w:sz w:val="20"/>
                <w:szCs w:val="20"/>
              </w:rPr>
              <w:t>-</w:t>
            </w:r>
            <w:r>
              <w:rPr>
                <w:color w:val="000000"/>
                <w:sz w:val="20"/>
                <w:szCs w:val="20"/>
              </w:rPr>
              <w:t>related activities/plans</w:t>
            </w:r>
          </w:p>
        </w:tc>
        <w:tc>
          <w:tcPr>
            <w:tcW w:w="1843" w:type="dxa"/>
            <w:shd w:val="clear" w:color="auto" w:fill="auto"/>
            <w:tcMar>
              <w:left w:w="0" w:type="dxa"/>
              <w:right w:w="0" w:type="dxa"/>
            </w:tcMar>
          </w:tcPr>
          <w:p w14:paraId="00000075"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76" w14:textId="77777777" w:rsidR="00203000" w:rsidRDefault="00192D56">
            <w:pPr>
              <w:shd w:val="clear" w:color="auto" w:fill="FFFFFF"/>
              <w:spacing w:line="240" w:lineRule="auto"/>
              <w:jc w:val="left"/>
              <w:rPr>
                <w:color w:val="000000"/>
                <w:sz w:val="20"/>
                <w:szCs w:val="20"/>
              </w:rPr>
            </w:pPr>
            <w:r>
              <w:rPr>
                <w:color w:val="000000"/>
                <w:sz w:val="20"/>
                <w:szCs w:val="20"/>
              </w:rPr>
              <w:t>Further discuss results from the Antarctic Aviation Workshop</w:t>
            </w:r>
          </w:p>
          <w:p w14:paraId="00000077" w14:textId="77777777" w:rsidR="00203000" w:rsidRDefault="00203000">
            <w:pPr>
              <w:shd w:val="clear" w:color="auto" w:fill="FFFFFF"/>
              <w:spacing w:line="240" w:lineRule="auto"/>
              <w:jc w:val="left"/>
              <w:rPr>
                <w:color w:val="000000"/>
                <w:sz w:val="20"/>
                <w:szCs w:val="20"/>
              </w:rPr>
            </w:pPr>
          </w:p>
          <w:p w14:paraId="00000078" w14:textId="7361EF32" w:rsidR="00203000" w:rsidRDefault="00192D56">
            <w:pPr>
              <w:shd w:val="clear" w:color="auto" w:fill="FFFFFF"/>
              <w:spacing w:line="240" w:lineRule="auto"/>
              <w:jc w:val="left"/>
              <w:rPr>
                <w:color w:val="000000"/>
                <w:sz w:val="20"/>
                <w:szCs w:val="20"/>
              </w:rPr>
            </w:pPr>
            <w:r>
              <w:rPr>
                <w:color w:val="000000"/>
                <w:sz w:val="20"/>
                <w:szCs w:val="20"/>
              </w:rPr>
              <w:t xml:space="preserve">Parties to inform on their </w:t>
            </w:r>
            <w:r w:rsidR="00465430">
              <w:rPr>
                <w:color w:val="000000"/>
                <w:sz w:val="20"/>
                <w:szCs w:val="20"/>
              </w:rPr>
              <w:t>a</w:t>
            </w:r>
            <w:r>
              <w:rPr>
                <w:color w:val="000000"/>
                <w:sz w:val="20"/>
                <w:szCs w:val="20"/>
              </w:rPr>
              <w:t>viation</w:t>
            </w:r>
            <w:r w:rsidR="00465430">
              <w:rPr>
                <w:color w:val="000000"/>
                <w:sz w:val="20"/>
                <w:szCs w:val="20"/>
              </w:rPr>
              <w:t>-</w:t>
            </w:r>
            <w:r>
              <w:rPr>
                <w:color w:val="000000"/>
                <w:sz w:val="20"/>
                <w:szCs w:val="20"/>
              </w:rPr>
              <w:t>related activities/plans</w:t>
            </w:r>
          </w:p>
        </w:tc>
        <w:tc>
          <w:tcPr>
            <w:tcW w:w="1843" w:type="dxa"/>
            <w:shd w:val="clear" w:color="auto" w:fill="auto"/>
            <w:tcMar>
              <w:left w:w="0" w:type="dxa"/>
              <w:right w:w="0" w:type="dxa"/>
            </w:tcMar>
          </w:tcPr>
          <w:p w14:paraId="00000079"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7A" w14:textId="77777777" w:rsidR="00203000" w:rsidRDefault="00203000">
            <w:pPr>
              <w:shd w:val="clear" w:color="auto" w:fill="FFFFFF"/>
              <w:spacing w:line="240" w:lineRule="auto"/>
              <w:jc w:val="left"/>
              <w:rPr>
                <w:sz w:val="20"/>
                <w:szCs w:val="20"/>
              </w:rPr>
            </w:pPr>
          </w:p>
        </w:tc>
      </w:tr>
      <w:tr w:rsidR="00203000" w14:paraId="16D0DE8A" w14:textId="77777777">
        <w:tc>
          <w:tcPr>
            <w:tcW w:w="283" w:type="dxa"/>
            <w:shd w:val="clear" w:color="auto" w:fill="auto"/>
            <w:tcMar>
              <w:left w:w="0" w:type="dxa"/>
              <w:right w:w="0" w:type="dxa"/>
            </w:tcMar>
          </w:tcPr>
          <w:p w14:paraId="0000007B" w14:textId="77777777" w:rsidR="00203000" w:rsidRDefault="00192D56">
            <w:pPr>
              <w:shd w:val="clear" w:color="auto" w:fill="FFFFFF"/>
              <w:spacing w:line="240" w:lineRule="auto"/>
              <w:jc w:val="left"/>
              <w:rPr>
                <w:sz w:val="20"/>
                <w:szCs w:val="20"/>
              </w:rPr>
            </w:pPr>
            <w:r>
              <w:rPr>
                <w:sz w:val="20"/>
                <w:szCs w:val="20"/>
              </w:rPr>
              <w:t>11.</w:t>
            </w:r>
          </w:p>
        </w:tc>
        <w:tc>
          <w:tcPr>
            <w:tcW w:w="1843" w:type="dxa"/>
            <w:shd w:val="clear" w:color="auto" w:fill="auto"/>
            <w:tcMar>
              <w:left w:w="0" w:type="dxa"/>
              <w:right w:w="0" w:type="dxa"/>
            </w:tcMar>
          </w:tcPr>
          <w:p w14:paraId="0000007C" w14:textId="77777777" w:rsidR="00203000" w:rsidRDefault="00192D56">
            <w:pPr>
              <w:shd w:val="clear" w:color="auto" w:fill="FFFFFF"/>
              <w:spacing w:line="240" w:lineRule="auto"/>
              <w:jc w:val="left"/>
              <w:rPr>
                <w:sz w:val="20"/>
                <w:szCs w:val="20"/>
              </w:rPr>
            </w:pPr>
            <w:r>
              <w:rPr>
                <w:sz w:val="20"/>
                <w:szCs w:val="20"/>
              </w:rPr>
              <w:t xml:space="preserve">To take note of the International Code for Ships Operating in Polar Waters; to continue to strengthen cooperation among Antarctic marine operators; and to </w:t>
            </w:r>
            <w:proofErr w:type="gramStart"/>
            <w:r>
              <w:rPr>
                <w:sz w:val="20"/>
                <w:szCs w:val="20"/>
              </w:rPr>
              <w:t>take into account</w:t>
            </w:r>
            <w:proofErr w:type="gramEnd"/>
            <w:r>
              <w:rPr>
                <w:sz w:val="20"/>
                <w:szCs w:val="20"/>
              </w:rPr>
              <w:t xml:space="preserve"> developments in</w:t>
            </w:r>
          </w:p>
          <w:p w14:paraId="0000007D" w14:textId="77777777" w:rsidR="00203000" w:rsidRDefault="00192D56">
            <w:pPr>
              <w:shd w:val="clear" w:color="auto" w:fill="FFFFFF"/>
              <w:spacing w:line="240" w:lineRule="auto"/>
              <w:jc w:val="left"/>
              <w:rPr>
                <w:sz w:val="20"/>
                <w:szCs w:val="20"/>
              </w:rPr>
            </w:pPr>
            <w:r>
              <w:rPr>
                <w:sz w:val="20"/>
                <w:szCs w:val="20"/>
              </w:rPr>
              <w:t>the IMO</w:t>
            </w:r>
          </w:p>
        </w:tc>
        <w:tc>
          <w:tcPr>
            <w:tcW w:w="1843" w:type="dxa"/>
            <w:shd w:val="clear" w:color="auto" w:fill="auto"/>
            <w:tcMar>
              <w:left w:w="0" w:type="dxa"/>
              <w:right w:w="0" w:type="dxa"/>
            </w:tcMar>
          </w:tcPr>
          <w:p w14:paraId="0000007E" w14:textId="77777777" w:rsidR="00203000" w:rsidRDefault="00203000">
            <w:pPr>
              <w:shd w:val="clear" w:color="auto" w:fill="FFFFFF"/>
              <w:spacing w:line="240" w:lineRule="auto"/>
              <w:jc w:val="left"/>
              <w:rPr>
                <w:strike/>
                <w:color w:val="000000"/>
                <w:sz w:val="20"/>
                <w:szCs w:val="20"/>
              </w:rPr>
            </w:pPr>
          </w:p>
        </w:tc>
        <w:tc>
          <w:tcPr>
            <w:tcW w:w="1843" w:type="dxa"/>
            <w:shd w:val="clear" w:color="auto" w:fill="auto"/>
            <w:tcMar>
              <w:left w:w="0" w:type="dxa"/>
              <w:right w:w="0" w:type="dxa"/>
            </w:tcMar>
          </w:tcPr>
          <w:p w14:paraId="0000007F"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80" w14:textId="77777777" w:rsidR="00203000" w:rsidRDefault="00192D56">
            <w:pPr>
              <w:shd w:val="clear" w:color="auto" w:fill="FFFFFF"/>
              <w:spacing w:line="240" w:lineRule="auto"/>
              <w:jc w:val="left"/>
              <w:rPr>
                <w:color w:val="000000"/>
                <w:sz w:val="20"/>
                <w:szCs w:val="20"/>
              </w:rPr>
            </w:pPr>
            <w:r>
              <w:rPr>
                <w:color w:val="000000"/>
                <w:sz w:val="20"/>
                <w:szCs w:val="20"/>
              </w:rPr>
              <w:t>Further exchange views on national experiences in implementing the Polar Code in Antarctica</w:t>
            </w:r>
          </w:p>
        </w:tc>
        <w:tc>
          <w:tcPr>
            <w:tcW w:w="1843" w:type="dxa"/>
            <w:shd w:val="clear" w:color="auto" w:fill="auto"/>
            <w:tcMar>
              <w:left w:w="0" w:type="dxa"/>
              <w:right w:w="0" w:type="dxa"/>
            </w:tcMar>
          </w:tcPr>
          <w:p w14:paraId="00000081"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82"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83"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84" w14:textId="77777777" w:rsidR="00203000" w:rsidRDefault="00203000">
            <w:pPr>
              <w:shd w:val="clear" w:color="auto" w:fill="FFFFFF"/>
              <w:spacing w:line="240" w:lineRule="auto"/>
              <w:jc w:val="left"/>
              <w:rPr>
                <w:sz w:val="20"/>
                <w:szCs w:val="20"/>
              </w:rPr>
            </w:pPr>
          </w:p>
        </w:tc>
      </w:tr>
      <w:tr w:rsidR="00203000" w14:paraId="65F61DDC" w14:textId="77777777">
        <w:tc>
          <w:tcPr>
            <w:tcW w:w="283" w:type="dxa"/>
            <w:shd w:val="clear" w:color="auto" w:fill="auto"/>
            <w:tcMar>
              <w:left w:w="0" w:type="dxa"/>
              <w:right w:w="0" w:type="dxa"/>
            </w:tcMar>
          </w:tcPr>
          <w:p w14:paraId="00000085" w14:textId="77777777" w:rsidR="00203000" w:rsidRDefault="00192D56">
            <w:pPr>
              <w:shd w:val="clear" w:color="auto" w:fill="FFFFFF"/>
              <w:spacing w:line="240" w:lineRule="auto"/>
              <w:jc w:val="left"/>
              <w:rPr>
                <w:sz w:val="20"/>
                <w:szCs w:val="20"/>
              </w:rPr>
            </w:pPr>
            <w:r>
              <w:rPr>
                <w:sz w:val="20"/>
                <w:szCs w:val="20"/>
              </w:rPr>
              <w:t>12.</w:t>
            </w:r>
          </w:p>
        </w:tc>
        <w:tc>
          <w:tcPr>
            <w:tcW w:w="1843" w:type="dxa"/>
            <w:shd w:val="clear" w:color="auto" w:fill="auto"/>
            <w:tcMar>
              <w:left w:w="0" w:type="dxa"/>
              <w:right w:w="0" w:type="dxa"/>
            </w:tcMar>
          </w:tcPr>
          <w:p w14:paraId="00000086" w14:textId="77777777" w:rsidR="00203000" w:rsidRDefault="00192D56">
            <w:pPr>
              <w:shd w:val="clear" w:color="auto" w:fill="FFFFFF"/>
              <w:spacing w:line="240" w:lineRule="auto"/>
              <w:jc w:val="left"/>
              <w:rPr>
                <w:sz w:val="20"/>
                <w:szCs w:val="20"/>
              </w:rPr>
            </w:pPr>
            <w:r>
              <w:rPr>
                <w:sz w:val="20"/>
                <w:szCs w:val="20"/>
              </w:rPr>
              <w:t>Hydrographic surveying in Antarctica</w:t>
            </w:r>
          </w:p>
        </w:tc>
        <w:tc>
          <w:tcPr>
            <w:tcW w:w="1843" w:type="dxa"/>
            <w:shd w:val="clear" w:color="auto" w:fill="auto"/>
            <w:tcMar>
              <w:left w:w="0" w:type="dxa"/>
              <w:right w:w="0" w:type="dxa"/>
            </w:tcMar>
          </w:tcPr>
          <w:p w14:paraId="00000087" w14:textId="77777777" w:rsidR="00203000" w:rsidRDefault="00203000">
            <w:pPr>
              <w:shd w:val="clear" w:color="auto" w:fill="FFFFFF"/>
              <w:spacing w:line="240" w:lineRule="auto"/>
              <w:jc w:val="left"/>
              <w:rPr>
                <w:strike/>
                <w:color w:val="000000"/>
                <w:sz w:val="20"/>
                <w:szCs w:val="20"/>
              </w:rPr>
            </w:pPr>
          </w:p>
        </w:tc>
        <w:tc>
          <w:tcPr>
            <w:tcW w:w="1843" w:type="dxa"/>
            <w:shd w:val="clear" w:color="auto" w:fill="auto"/>
            <w:tcMar>
              <w:left w:w="0" w:type="dxa"/>
              <w:right w:w="0" w:type="dxa"/>
            </w:tcMar>
          </w:tcPr>
          <w:p w14:paraId="00000088"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89" w14:textId="0F22392B" w:rsidR="00203000" w:rsidRDefault="00192D56">
            <w:pPr>
              <w:shd w:val="clear" w:color="auto" w:fill="FFFFFF"/>
              <w:spacing w:line="240" w:lineRule="auto"/>
              <w:jc w:val="left"/>
              <w:rPr>
                <w:color w:val="000000"/>
                <w:sz w:val="20"/>
                <w:szCs w:val="20"/>
              </w:rPr>
            </w:pPr>
            <w:r>
              <w:rPr>
                <w:color w:val="000000"/>
                <w:sz w:val="20"/>
                <w:szCs w:val="20"/>
              </w:rPr>
              <w:t>Parties to react to IHO’s proposal</w:t>
            </w:r>
          </w:p>
          <w:p w14:paraId="0000008A" w14:textId="77777777" w:rsidR="00203000" w:rsidRDefault="00203000">
            <w:pPr>
              <w:shd w:val="clear" w:color="auto" w:fill="FFFFFF"/>
              <w:spacing w:line="240" w:lineRule="auto"/>
              <w:jc w:val="left"/>
              <w:rPr>
                <w:color w:val="000000"/>
                <w:sz w:val="20"/>
                <w:szCs w:val="20"/>
              </w:rPr>
            </w:pPr>
          </w:p>
          <w:p w14:paraId="0000008B" w14:textId="77777777" w:rsidR="00203000" w:rsidRDefault="00192D56">
            <w:pPr>
              <w:shd w:val="clear" w:color="auto" w:fill="FFFFFF"/>
              <w:spacing w:line="240" w:lineRule="auto"/>
              <w:jc w:val="left"/>
              <w:rPr>
                <w:color w:val="000000"/>
                <w:sz w:val="20"/>
                <w:szCs w:val="20"/>
              </w:rPr>
            </w:pPr>
            <w:r>
              <w:rPr>
                <w:color w:val="000000"/>
                <w:sz w:val="20"/>
                <w:szCs w:val="20"/>
              </w:rPr>
              <w:t>Parties, IHO and IAATO to report on progress in hydrography</w:t>
            </w:r>
          </w:p>
        </w:tc>
        <w:tc>
          <w:tcPr>
            <w:tcW w:w="1843" w:type="dxa"/>
            <w:shd w:val="clear" w:color="auto" w:fill="auto"/>
            <w:tcMar>
              <w:left w:w="0" w:type="dxa"/>
              <w:right w:w="0" w:type="dxa"/>
            </w:tcMar>
          </w:tcPr>
          <w:p w14:paraId="0000008C"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8D"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8E"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8F" w14:textId="77777777" w:rsidR="00203000" w:rsidRDefault="00203000">
            <w:pPr>
              <w:shd w:val="clear" w:color="auto" w:fill="FFFFFF"/>
              <w:spacing w:line="240" w:lineRule="auto"/>
              <w:jc w:val="left"/>
              <w:rPr>
                <w:sz w:val="20"/>
                <w:szCs w:val="20"/>
              </w:rPr>
            </w:pPr>
          </w:p>
        </w:tc>
      </w:tr>
      <w:tr w:rsidR="00203000" w14:paraId="2DE476EF" w14:textId="77777777">
        <w:tc>
          <w:tcPr>
            <w:tcW w:w="283" w:type="dxa"/>
            <w:shd w:val="clear" w:color="auto" w:fill="auto"/>
            <w:tcMar>
              <w:left w:w="0" w:type="dxa"/>
              <w:right w:w="0" w:type="dxa"/>
            </w:tcMar>
          </w:tcPr>
          <w:p w14:paraId="00000090" w14:textId="77777777" w:rsidR="00203000" w:rsidRDefault="00192D56">
            <w:pPr>
              <w:shd w:val="clear" w:color="auto" w:fill="FFFFFF"/>
              <w:spacing w:line="240" w:lineRule="auto"/>
              <w:jc w:val="left"/>
              <w:rPr>
                <w:sz w:val="20"/>
                <w:szCs w:val="20"/>
              </w:rPr>
            </w:pPr>
            <w:r>
              <w:rPr>
                <w:sz w:val="20"/>
                <w:szCs w:val="20"/>
              </w:rPr>
              <w:t>13.</w:t>
            </w:r>
          </w:p>
        </w:tc>
        <w:tc>
          <w:tcPr>
            <w:tcW w:w="1843" w:type="dxa"/>
            <w:shd w:val="clear" w:color="auto" w:fill="auto"/>
            <w:tcMar>
              <w:left w:w="0" w:type="dxa"/>
              <w:right w:w="0" w:type="dxa"/>
            </w:tcMar>
          </w:tcPr>
          <w:p w14:paraId="00000091" w14:textId="2EF7DE98" w:rsidR="00203000" w:rsidRDefault="00192D56">
            <w:pPr>
              <w:shd w:val="clear" w:color="auto" w:fill="FFFFFF"/>
              <w:spacing w:line="240" w:lineRule="auto"/>
              <w:jc w:val="left"/>
              <w:rPr>
                <w:sz w:val="20"/>
                <w:szCs w:val="20"/>
              </w:rPr>
            </w:pPr>
            <w:r>
              <w:rPr>
                <w:sz w:val="20"/>
                <w:szCs w:val="20"/>
              </w:rPr>
              <w:t xml:space="preserve">Review and assess the need for additional </w:t>
            </w:r>
            <w:r>
              <w:rPr>
                <w:sz w:val="20"/>
                <w:szCs w:val="20"/>
              </w:rPr>
              <w:lastRenderedPageBreak/>
              <w:t>actions regarding area management and permanent infrastructure related to tourism, as well as issues related to land</w:t>
            </w:r>
            <w:r w:rsidR="00465430">
              <w:rPr>
                <w:sz w:val="20"/>
                <w:szCs w:val="20"/>
              </w:rPr>
              <w:t>-</w:t>
            </w:r>
            <w:r>
              <w:rPr>
                <w:sz w:val="20"/>
                <w:szCs w:val="20"/>
              </w:rPr>
              <w:t>based and adventure tourism, and address the recommendations of the CEP Tourism Study</w:t>
            </w:r>
          </w:p>
        </w:tc>
        <w:tc>
          <w:tcPr>
            <w:tcW w:w="1843" w:type="dxa"/>
            <w:shd w:val="clear" w:color="auto" w:fill="auto"/>
            <w:tcMar>
              <w:left w:w="0" w:type="dxa"/>
              <w:right w:w="0" w:type="dxa"/>
            </w:tcMar>
          </w:tcPr>
          <w:p w14:paraId="00000092"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93" w14:textId="77777777" w:rsidR="00203000" w:rsidRDefault="00192D56">
            <w:pPr>
              <w:widowControl w:val="0"/>
              <w:pBdr>
                <w:top w:val="nil"/>
                <w:left w:val="nil"/>
                <w:bottom w:val="nil"/>
                <w:right w:val="nil"/>
                <w:between w:val="nil"/>
              </w:pBdr>
              <w:shd w:val="clear" w:color="auto" w:fill="FFFFFF"/>
              <w:spacing w:before="2" w:after="2" w:line="240" w:lineRule="auto"/>
              <w:ind w:left="51" w:right="51"/>
              <w:jc w:val="left"/>
              <w:rPr>
                <w:color w:val="000000"/>
                <w:sz w:val="20"/>
                <w:szCs w:val="20"/>
              </w:rPr>
            </w:pPr>
            <w:r>
              <w:rPr>
                <w:color w:val="000000"/>
                <w:sz w:val="20"/>
                <w:szCs w:val="20"/>
              </w:rPr>
              <w:t xml:space="preserve">ICG on permanent facilities for tourism </w:t>
            </w:r>
            <w:r>
              <w:rPr>
                <w:color w:val="000000"/>
                <w:sz w:val="20"/>
                <w:szCs w:val="20"/>
              </w:rPr>
              <w:lastRenderedPageBreak/>
              <w:t>and other non-governmental activities in Antarctica</w:t>
            </w:r>
          </w:p>
          <w:p w14:paraId="00000094"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95" w14:textId="77777777" w:rsidR="00203000" w:rsidRDefault="00192D56">
            <w:pPr>
              <w:widowControl w:val="0"/>
              <w:pBdr>
                <w:top w:val="nil"/>
                <w:left w:val="nil"/>
                <w:bottom w:val="nil"/>
                <w:right w:val="nil"/>
                <w:between w:val="nil"/>
              </w:pBdr>
              <w:shd w:val="clear" w:color="auto" w:fill="FFFFFF"/>
              <w:spacing w:before="2" w:after="2" w:line="240" w:lineRule="auto"/>
              <w:ind w:left="51" w:right="51"/>
              <w:jc w:val="left"/>
              <w:rPr>
                <w:color w:val="000000"/>
                <w:sz w:val="20"/>
                <w:szCs w:val="20"/>
              </w:rPr>
            </w:pPr>
            <w:r>
              <w:rPr>
                <w:color w:val="000000"/>
                <w:sz w:val="20"/>
                <w:szCs w:val="20"/>
              </w:rPr>
              <w:lastRenderedPageBreak/>
              <w:t xml:space="preserve">Consider outcomes of ICG on permanent </w:t>
            </w:r>
            <w:r>
              <w:rPr>
                <w:color w:val="000000"/>
                <w:sz w:val="20"/>
                <w:szCs w:val="20"/>
              </w:rPr>
              <w:lastRenderedPageBreak/>
              <w:t>facilities for tourism and other non-governmental activities in Antarctica</w:t>
            </w:r>
          </w:p>
          <w:p w14:paraId="00000096" w14:textId="77777777" w:rsidR="00203000" w:rsidRDefault="00203000">
            <w:pPr>
              <w:widowControl w:val="0"/>
              <w:pBdr>
                <w:top w:val="nil"/>
                <w:left w:val="nil"/>
                <w:bottom w:val="nil"/>
                <w:right w:val="nil"/>
                <w:between w:val="nil"/>
              </w:pBdr>
              <w:shd w:val="clear" w:color="auto" w:fill="FFFFFF"/>
              <w:spacing w:before="2" w:after="2" w:line="240" w:lineRule="auto"/>
              <w:ind w:left="51" w:right="51"/>
              <w:jc w:val="left"/>
              <w:rPr>
                <w:color w:val="000000"/>
                <w:sz w:val="20"/>
                <w:szCs w:val="20"/>
              </w:rPr>
            </w:pPr>
          </w:p>
          <w:p w14:paraId="00000097" w14:textId="77777777" w:rsidR="00203000" w:rsidRDefault="00192D56">
            <w:pPr>
              <w:widowControl w:val="0"/>
              <w:pBdr>
                <w:top w:val="nil"/>
                <w:left w:val="nil"/>
                <w:bottom w:val="nil"/>
                <w:right w:val="nil"/>
                <w:between w:val="nil"/>
              </w:pBdr>
              <w:shd w:val="clear" w:color="auto" w:fill="FFFFFF"/>
              <w:spacing w:before="2" w:after="2" w:line="240" w:lineRule="auto"/>
              <w:ind w:left="51" w:right="51"/>
              <w:jc w:val="left"/>
              <w:rPr>
                <w:color w:val="000000"/>
                <w:sz w:val="20"/>
                <w:szCs w:val="20"/>
              </w:rPr>
            </w:pPr>
            <w:r>
              <w:rPr>
                <w:color w:val="000000"/>
                <w:sz w:val="20"/>
                <w:szCs w:val="20"/>
              </w:rPr>
              <w:t>Further consideration of environmental issues relating to tourism based on any new advice from the CEP</w:t>
            </w:r>
          </w:p>
          <w:p w14:paraId="00000098" w14:textId="77777777" w:rsidR="00203000" w:rsidRDefault="00203000">
            <w:pPr>
              <w:widowControl w:val="0"/>
              <w:pBdr>
                <w:top w:val="nil"/>
                <w:left w:val="nil"/>
                <w:bottom w:val="nil"/>
                <w:right w:val="nil"/>
                <w:between w:val="nil"/>
              </w:pBdr>
              <w:shd w:val="clear" w:color="auto" w:fill="FFFFFF"/>
              <w:spacing w:before="2" w:after="2" w:line="240" w:lineRule="auto"/>
              <w:ind w:left="51" w:right="51"/>
              <w:jc w:val="left"/>
              <w:rPr>
                <w:color w:val="000000"/>
                <w:sz w:val="20"/>
                <w:szCs w:val="20"/>
              </w:rPr>
            </w:pPr>
          </w:p>
          <w:p w14:paraId="00000099" w14:textId="77777777" w:rsidR="00203000" w:rsidRDefault="00192D56">
            <w:pPr>
              <w:widowControl w:val="0"/>
              <w:pBdr>
                <w:top w:val="nil"/>
                <w:left w:val="nil"/>
                <w:bottom w:val="nil"/>
                <w:right w:val="nil"/>
                <w:between w:val="nil"/>
              </w:pBdr>
              <w:shd w:val="clear" w:color="auto" w:fill="FFFFFF"/>
              <w:spacing w:before="2" w:after="2" w:line="240" w:lineRule="auto"/>
              <w:ind w:left="51" w:right="51"/>
              <w:jc w:val="left"/>
              <w:rPr>
                <w:color w:val="000000"/>
                <w:sz w:val="20"/>
                <w:szCs w:val="20"/>
              </w:rPr>
            </w:pPr>
            <w:r>
              <w:rPr>
                <w:color w:val="000000"/>
                <w:sz w:val="20"/>
                <w:szCs w:val="20"/>
              </w:rPr>
              <w:t>Consideration of possibly increased search and rescue burdens on national Antarctic programmes due to increased tourism activity in Antarctica</w:t>
            </w:r>
          </w:p>
        </w:tc>
        <w:tc>
          <w:tcPr>
            <w:tcW w:w="1843" w:type="dxa"/>
            <w:shd w:val="clear" w:color="auto" w:fill="auto"/>
            <w:tcMar>
              <w:left w:w="0" w:type="dxa"/>
              <w:right w:w="0" w:type="dxa"/>
            </w:tcMar>
          </w:tcPr>
          <w:p w14:paraId="0000009A"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9B"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9C" w14:textId="77777777" w:rsidR="00203000" w:rsidRDefault="00203000">
            <w:pPr>
              <w:shd w:val="clear" w:color="auto" w:fill="FFFFFF"/>
              <w:spacing w:line="240" w:lineRule="auto"/>
              <w:jc w:val="left"/>
              <w:rPr>
                <w:color w:val="000000"/>
                <w:sz w:val="20"/>
                <w:szCs w:val="20"/>
              </w:rPr>
            </w:pPr>
          </w:p>
        </w:tc>
        <w:tc>
          <w:tcPr>
            <w:tcW w:w="1843" w:type="dxa"/>
            <w:shd w:val="clear" w:color="auto" w:fill="auto"/>
            <w:tcMar>
              <w:left w:w="0" w:type="dxa"/>
              <w:right w:w="0" w:type="dxa"/>
            </w:tcMar>
          </w:tcPr>
          <w:p w14:paraId="0000009D" w14:textId="77777777" w:rsidR="00203000" w:rsidRDefault="00203000">
            <w:pPr>
              <w:shd w:val="clear" w:color="auto" w:fill="FFFFFF"/>
              <w:spacing w:line="240" w:lineRule="auto"/>
              <w:jc w:val="left"/>
              <w:rPr>
                <w:sz w:val="20"/>
                <w:szCs w:val="20"/>
              </w:rPr>
            </w:pPr>
          </w:p>
        </w:tc>
      </w:tr>
      <w:tr w:rsidR="00203000" w14:paraId="3BDF560A" w14:textId="77777777">
        <w:tc>
          <w:tcPr>
            <w:tcW w:w="283" w:type="dxa"/>
            <w:shd w:val="clear" w:color="auto" w:fill="auto"/>
            <w:tcMar>
              <w:left w:w="0" w:type="dxa"/>
              <w:right w:w="0" w:type="dxa"/>
            </w:tcMar>
          </w:tcPr>
          <w:p w14:paraId="0000009E" w14:textId="77777777" w:rsidR="00203000" w:rsidRDefault="00192D56">
            <w:pPr>
              <w:shd w:val="clear" w:color="auto" w:fill="FFFFFF"/>
              <w:spacing w:line="240" w:lineRule="auto"/>
              <w:jc w:val="left"/>
              <w:rPr>
                <w:sz w:val="20"/>
                <w:szCs w:val="20"/>
              </w:rPr>
            </w:pPr>
            <w:r>
              <w:rPr>
                <w:sz w:val="20"/>
                <w:szCs w:val="20"/>
              </w:rPr>
              <w:t>14.</w:t>
            </w:r>
          </w:p>
        </w:tc>
        <w:tc>
          <w:tcPr>
            <w:tcW w:w="1843" w:type="dxa"/>
            <w:shd w:val="clear" w:color="auto" w:fill="auto"/>
            <w:tcMar>
              <w:left w:w="0" w:type="dxa"/>
              <w:right w:w="0" w:type="dxa"/>
            </w:tcMar>
          </w:tcPr>
          <w:p w14:paraId="0000009F" w14:textId="76233AFE" w:rsidR="00203000" w:rsidRDefault="00192D56">
            <w:pPr>
              <w:shd w:val="clear" w:color="auto" w:fill="FFFFFF"/>
              <w:spacing w:line="240" w:lineRule="auto"/>
              <w:jc w:val="left"/>
              <w:rPr>
                <w:sz w:val="20"/>
                <w:szCs w:val="20"/>
              </w:rPr>
            </w:pPr>
            <w:r>
              <w:rPr>
                <w:sz w:val="20"/>
                <w:szCs w:val="20"/>
              </w:rPr>
              <w:t>Develop a strategic approach to environmentally managed tourism and non-governmental activities in Antarctica</w:t>
            </w:r>
          </w:p>
        </w:tc>
        <w:tc>
          <w:tcPr>
            <w:tcW w:w="1843" w:type="dxa"/>
            <w:shd w:val="clear" w:color="auto" w:fill="auto"/>
            <w:tcMar>
              <w:left w:w="0" w:type="dxa"/>
              <w:right w:w="0" w:type="dxa"/>
            </w:tcMar>
          </w:tcPr>
          <w:sdt>
            <w:sdtPr>
              <w:tag w:val="goog_rdk_3"/>
              <w:id w:val="-1091314807"/>
            </w:sdtPr>
            <w:sdtEndPr/>
            <w:sdtContent>
              <w:p w14:paraId="000000A0" w14:textId="5937526D" w:rsidR="00203000" w:rsidRPr="0018759C" w:rsidRDefault="00822E59">
                <w:pPr>
                  <w:widowControl w:val="0"/>
                  <w:pBdr>
                    <w:top w:val="nil"/>
                    <w:left w:val="nil"/>
                    <w:bottom w:val="nil"/>
                    <w:right w:val="nil"/>
                    <w:between w:val="nil"/>
                  </w:pBdr>
                  <w:shd w:val="clear" w:color="auto" w:fill="FFFFFF"/>
                  <w:spacing w:before="2" w:after="2" w:line="240" w:lineRule="auto"/>
                  <w:ind w:left="51" w:right="51"/>
                  <w:jc w:val="left"/>
                  <w:rPr>
                    <w:sz w:val="20"/>
                    <w:szCs w:val="20"/>
                  </w:rPr>
                </w:pPr>
                <w:sdt>
                  <w:sdtPr>
                    <w:tag w:val="goog_rdk_1"/>
                    <w:id w:val="743310676"/>
                  </w:sdtPr>
                  <w:sdtEndPr/>
                  <w:sdtContent>
                    <w:sdt>
                      <w:sdtPr>
                        <w:tag w:val="goog_rdk_2"/>
                        <w:id w:val="-625775419"/>
                      </w:sdtPr>
                      <w:sdtEndPr/>
                      <w:sdtContent/>
                    </w:sdt>
                  </w:sdtContent>
                </w:sdt>
              </w:p>
            </w:sdtContent>
          </w:sdt>
          <w:sdt>
            <w:sdtPr>
              <w:tag w:val="goog_rdk_5"/>
              <w:id w:val="1983199015"/>
            </w:sdtPr>
            <w:sdtEndPr/>
            <w:sdtContent>
              <w:p w14:paraId="000000A1" w14:textId="77777777" w:rsidR="00203000" w:rsidRDefault="00822E59">
                <w:pPr>
                  <w:widowControl w:val="0"/>
                  <w:pBdr>
                    <w:top w:val="nil"/>
                    <w:left w:val="nil"/>
                    <w:bottom w:val="nil"/>
                    <w:right w:val="nil"/>
                    <w:between w:val="nil"/>
                  </w:pBdr>
                  <w:shd w:val="clear" w:color="auto" w:fill="FFFFFF"/>
                  <w:spacing w:before="2" w:after="2" w:line="240" w:lineRule="auto"/>
                  <w:ind w:left="51" w:right="51"/>
                  <w:jc w:val="left"/>
                  <w:rPr>
                    <w:color w:val="000000"/>
                    <w:sz w:val="20"/>
                    <w:szCs w:val="20"/>
                  </w:rPr>
                </w:pPr>
                <w:sdt>
                  <w:sdtPr>
                    <w:tag w:val="goog_rdk_4"/>
                    <w:id w:val="-2093993219"/>
                  </w:sdtPr>
                  <w:sdtEndPr/>
                  <w:sdtContent/>
                </w:sdt>
              </w:p>
            </w:sdtContent>
          </w:sdt>
          <w:sdt>
            <w:sdtPr>
              <w:tag w:val="goog_rdk_11"/>
              <w:id w:val="-162004114"/>
            </w:sdtPr>
            <w:sdtEndPr/>
            <w:sdtContent>
              <w:p w14:paraId="000000A3" w14:textId="77777777" w:rsidR="00203000" w:rsidRPr="0018759C" w:rsidRDefault="00822E59" w:rsidP="0018759C">
                <w:pPr>
                  <w:widowControl w:val="0"/>
                  <w:pBdr>
                    <w:top w:val="nil"/>
                    <w:left w:val="nil"/>
                    <w:bottom w:val="nil"/>
                    <w:right w:val="nil"/>
                    <w:between w:val="nil"/>
                  </w:pBdr>
                  <w:shd w:val="clear" w:color="auto" w:fill="FFFFFF"/>
                  <w:spacing w:before="2" w:after="2" w:line="240" w:lineRule="auto"/>
                  <w:ind w:right="51"/>
                  <w:jc w:val="left"/>
                  <w:rPr>
                    <w:sz w:val="20"/>
                    <w:szCs w:val="20"/>
                  </w:rPr>
                </w:pPr>
                <w:sdt>
                  <w:sdtPr>
                    <w:tag w:val="goog_rdk_10"/>
                    <w:id w:val="-1933122075"/>
                  </w:sdtPr>
                  <w:sdtEndPr/>
                  <w:sdtContent/>
                </w:sdt>
              </w:p>
            </w:sdtContent>
          </w:sdt>
          <w:p w14:paraId="000000A4" w14:textId="77777777" w:rsidR="00203000" w:rsidRDefault="00203000">
            <w:pPr>
              <w:shd w:val="clear" w:color="auto" w:fill="FFFFFF"/>
              <w:spacing w:line="240" w:lineRule="auto"/>
              <w:jc w:val="left"/>
              <w:rPr>
                <w:sz w:val="20"/>
                <w:szCs w:val="20"/>
              </w:rPr>
            </w:pPr>
          </w:p>
          <w:p w14:paraId="000000A5"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sdt>
            <w:sdtPr>
              <w:tag w:val="goog_rdk_15"/>
              <w:id w:val="1818601753"/>
            </w:sdtPr>
            <w:sdtEndPr/>
            <w:sdtContent>
              <w:p w14:paraId="000000A6" w14:textId="77777777" w:rsidR="00203000" w:rsidRDefault="00822E59">
                <w:pPr>
                  <w:shd w:val="clear" w:color="auto" w:fill="FFFFFF"/>
                  <w:spacing w:line="240" w:lineRule="auto"/>
                  <w:ind w:left="60" w:right="60"/>
                  <w:jc w:val="left"/>
                  <w:rPr>
                    <w:sz w:val="20"/>
                    <w:szCs w:val="20"/>
                  </w:rPr>
                </w:pPr>
                <w:sdt>
                  <w:sdtPr>
                    <w:tag w:val="goog_rdk_13"/>
                    <w:id w:val="2110768180"/>
                  </w:sdtPr>
                  <w:sdtEndPr/>
                  <w:sdtContent>
                    <w:sdt>
                      <w:sdtPr>
                        <w:tag w:val="goog_rdk_14"/>
                        <w:id w:val="-798992116"/>
                      </w:sdtPr>
                      <w:sdtEndPr/>
                      <w:sdtContent>
                        <w:r w:rsidR="00192D56">
                          <w:rPr>
                            <w:sz w:val="20"/>
                            <w:szCs w:val="20"/>
                          </w:rPr>
                          <w:t xml:space="preserve">Informal intersessional discussions on possible applicability and use of tourist fees </w:t>
                        </w:r>
                      </w:sdtContent>
                    </w:sdt>
                  </w:sdtContent>
                </w:sdt>
              </w:p>
            </w:sdtContent>
          </w:sdt>
          <w:p w14:paraId="37298342" w14:textId="77777777" w:rsidR="00203000" w:rsidRDefault="00203000">
            <w:pPr>
              <w:shd w:val="clear" w:color="auto" w:fill="FFFFFF"/>
              <w:spacing w:line="240" w:lineRule="auto"/>
              <w:jc w:val="left"/>
              <w:rPr>
                <w:sz w:val="20"/>
                <w:szCs w:val="20"/>
              </w:rPr>
            </w:pPr>
          </w:p>
          <w:sdt>
            <w:sdtPr>
              <w:tag w:val="goog_rdk_9"/>
              <w:id w:val="-924032234"/>
            </w:sdtPr>
            <w:sdtEndPr/>
            <w:sdtContent>
              <w:p w14:paraId="4E9D3A11" w14:textId="2A113F18" w:rsidR="00520FC5" w:rsidRPr="0018759C" w:rsidRDefault="00822E59" w:rsidP="00520FC5">
                <w:pPr>
                  <w:widowControl w:val="0"/>
                  <w:shd w:val="clear" w:color="auto" w:fill="FFFFFF"/>
                  <w:spacing w:line="240" w:lineRule="auto"/>
                  <w:ind w:left="60" w:right="60"/>
                  <w:jc w:val="left"/>
                  <w:rPr>
                    <w:sz w:val="20"/>
                    <w:szCs w:val="20"/>
                  </w:rPr>
                </w:pPr>
                <w:sdt>
                  <w:sdtPr>
                    <w:tag w:val="goog_rdk_6"/>
                    <w:id w:val="-819572133"/>
                  </w:sdtPr>
                  <w:sdtEndPr/>
                  <w:sdtContent>
                    <w:sdt>
                      <w:sdtPr>
                        <w:tag w:val="goog_rdk_7"/>
                        <w:id w:val="364258313"/>
                      </w:sdtPr>
                      <w:sdtEndPr/>
                      <w:sdtContent>
                        <w:r w:rsidR="00520FC5" w:rsidRPr="0018759C">
                          <w:rPr>
                            <w:sz w:val="20"/>
                            <w:szCs w:val="20"/>
                          </w:rPr>
                          <w:t xml:space="preserve">Informal intersessional discussions on post visit report form and associated information on tourism </w:t>
                        </w:r>
                        <w:r w:rsidR="00520FC5">
                          <w:rPr>
                            <w:sz w:val="20"/>
                            <w:szCs w:val="20"/>
                          </w:rPr>
                          <w:t>and</w:t>
                        </w:r>
                        <w:r w:rsidR="00520FC5" w:rsidRPr="0018759C">
                          <w:rPr>
                            <w:sz w:val="20"/>
                            <w:szCs w:val="20"/>
                          </w:rPr>
                          <w:t xml:space="preserve"> non-governmental activities</w:t>
                        </w:r>
                      </w:sdtContent>
                    </w:sdt>
                    <w:sdt>
                      <w:sdtPr>
                        <w:tag w:val="goog_rdk_8"/>
                        <w:id w:val="-1313404123"/>
                      </w:sdtPr>
                      <w:sdtEndPr/>
                      <w:sdtContent/>
                    </w:sdt>
                  </w:sdtContent>
                </w:sdt>
              </w:p>
            </w:sdtContent>
          </w:sdt>
          <w:p w14:paraId="000000A7" w14:textId="2D191AE5" w:rsidR="00520FC5" w:rsidRDefault="00520FC5">
            <w:pPr>
              <w:shd w:val="clear" w:color="auto" w:fill="FFFFFF"/>
              <w:spacing w:line="240" w:lineRule="auto"/>
              <w:jc w:val="left"/>
              <w:rPr>
                <w:sz w:val="20"/>
                <w:szCs w:val="20"/>
              </w:rPr>
            </w:pPr>
          </w:p>
        </w:tc>
        <w:tc>
          <w:tcPr>
            <w:tcW w:w="1843" w:type="dxa"/>
            <w:shd w:val="clear" w:color="auto" w:fill="auto"/>
            <w:tcMar>
              <w:left w:w="0" w:type="dxa"/>
              <w:right w:w="0" w:type="dxa"/>
            </w:tcMar>
          </w:tcPr>
          <w:p w14:paraId="000000A8" w14:textId="014FC366" w:rsidR="00203000" w:rsidRDefault="00822E59">
            <w:pPr>
              <w:shd w:val="clear" w:color="auto" w:fill="FFFFFF"/>
              <w:spacing w:line="240" w:lineRule="auto"/>
              <w:jc w:val="left"/>
              <w:rPr>
                <w:sz w:val="20"/>
                <w:szCs w:val="20"/>
              </w:rPr>
            </w:pPr>
            <w:sdt>
              <w:sdtPr>
                <w:tag w:val="goog_rdk_0"/>
                <w:id w:val="-389428187"/>
              </w:sdtPr>
              <w:sdtEndPr/>
              <w:sdtContent>
                <w:r w:rsidR="00520FC5" w:rsidRPr="004E5AD7">
                  <w:rPr>
                    <w:sz w:val="20"/>
                    <w:szCs w:val="20"/>
                  </w:rPr>
                  <w:t>Further discussions relating to issues arising from the growth of tourism, including any implications of the potential growth in non-IAATO registered operators</w:t>
                </w:r>
              </w:sdtContent>
            </w:sdt>
          </w:p>
        </w:tc>
        <w:tc>
          <w:tcPr>
            <w:tcW w:w="1843" w:type="dxa"/>
            <w:shd w:val="clear" w:color="auto" w:fill="auto"/>
            <w:tcMar>
              <w:left w:w="0" w:type="dxa"/>
              <w:right w:w="0" w:type="dxa"/>
            </w:tcMar>
          </w:tcPr>
          <w:p w14:paraId="000000A9"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AA"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AB"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AC" w14:textId="77777777" w:rsidR="00203000" w:rsidRDefault="00203000">
            <w:pPr>
              <w:shd w:val="clear" w:color="auto" w:fill="FFFFFF"/>
              <w:spacing w:line="240" w:lineRule="auto"/>
              <w:jc w:val="left"/>
              <w:rPr>
                <w:sz w:val="20"/>
                <w:szCs w:val="20"/>
              </w:rPr>
            </w:pPr>
          </w:p>
        </w:tc>
      </w:tr>
      <w:tr w:rsidR="00203000" w14:paraId="01F49AC6" w14:textId="77777777">
        <w:tc>
          <w:tcPr>
            <w:tcW w:w="283" w:type="dxa"/>
            <w:shd w:val="clear" w:color="auto" w:fill="auto"/>
            <w:tcMar>
              <w:left w:w="0" w:type="dxa"/>
              <w:right w:w="0" w:type="dxa"/>
            </w:tcMar>
          </w:tcPr>
          <w:p w14:paraId="000000AD" w14:textId="77777777" w:rsidR="00203000" w:rsidRDefault="00192D56">
            <w:pPr>
              <w:shd w:val="clear" w:color="auto" w:fill="FFFFFF"/>
              <w:spacing w:line="240" w:lineRule="auto"/>
              <w:jc w:val="left"/>
              <w:rPr>
                <w:sz w:val="20"/>
                <w:szCs w:val="20"/>
              </w:rPr>
            </w:pPr>
            <w:r>
              <w:rPr>
                <w:sz w:val="20"/>
                <w:szCs w:val="20"/>
              </w:rPr>
              <w:t>15.</w:t>
            </w:r>
          </w:p>
        </w:tc>
        <w:tc>
          <w:tcPr>
            <w:tcW w:w="1843" w:type="dxa"/>
            <w:shd w:val="clear" w:color="auto" w:fill="auto"/>
            <w:tcMar>
              <w:left w:w="0" w:type="dxa"/>
              <w:right w:w="0" w:type="dxa"/>
            </w:tcMar>
          </w:tcPr>
          <w:p w14:paraId="000000AE" w14:textId="77777777" w:rsidR="00203000" w:rsidRDefault="00192D56">
            <w:pPr>
              <w:shd w:val="clear" w:color="auto" w:fill="FFFFFF"/>
              <w:spacing w:line="240" w:lineRule="auto"/>
              <w:jc w:val="left"/>
              <w:rPr>
                <w:sz w:val="20"/>
                <w:szCs w:val="20"/>
              </w:rPr>
            </w:pPr>
            <w:r>
              <w:rPr>
                <w:sz w:val="20"/>
                <w:szCs w:val="20"/>
              </w:rPr>
              <w:t>Visitor site monitoring</w:t>
            </w:r>
          </w:p>
        </w:tc>
        <w:tc>
          <w:tcPr>
            <w:tcW w:w="1843" w:type="dxa"/>
            <w:shd w:val="clear" w:color="auto" w:fill="auto"/>
            <w:tcMar>
              <w:left w:w="0" w:type="dxa"/>
              <w:right w:w="0" w:type="dxa"/>
            </w:tcMar>
          </w:tcPr>
          <w:p w14:paraId="000000AF"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B0"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B2" w14:textId="5EC2E4F0" w:rsidR="00203000" w:rsidRDefault="00192D56" w:rsidP="0018759C">
            <w:pPr>
              <w:widowControl w:val="0"/>
              <w:pBdr>
                <w:top w:val="nil"/>
                <w:left w:val="nil"/>
                <w:bottom w:val="nil"/>
                <w:right w:val="nil"/>
                <w:between w:val="nil"/>
              </w:pBdr>
              <w:shd w:val="clear" w:color="auto" w:fill="FFFFFF"/>
              <w:spacing w:before="2" w:after="2" w:line="240" w:lineRule="auto"/>
              <w:ind w:left="51" w:right="51"/>
              <w:jc w:val="left"/>
              <w:rPr>
                <w:sz w:val="20"/>
                <w:szCs w:val="20"/>
              </w:rPr>
            </w:pPr>
            <w:r>
              <w:rPr>
                <w:color w:val="000000"/>
                <w:sz w:val="20"/>
                <w:szCs w:val="20"/>
              </w:rPr>
              <w:t xml:space="preserve">To analyse CEP progress on recommendations 3 </w:t>
            </w:r>
            <w:r>
              <w:rPr>
                <w:color w:val="000000"/>
                <w:sz w:val="20"/>
                <w:szCs w:val="20"/>
              </w:rPr>
              <w:lastRenderedPageBreak/>
              <w:t>and 7 of the CEP Tourism Study</w:t>
            </w:r>
          </w:p>
        </w:tc>
        <w:tc>
          <w:tcPr>
            <w:tcW w:w="1843" w:type="dxa"/>
            <w:shd w:val="clear" w:color="auto" w:fill="auto"/>
            <w:tcMar>
              <w:left w:w="0" w:type="dxa"/>
              <w:right w:w="0" w:type="dxa"/>
            </w:tcMar>
          </w:tcPr>
          <w:p w14:paraId="000000B3"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B4"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B5"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B6" w14:textId="77777777" w:rsidR="00203000" w:rsidRDefault="00203000">
            <w:pPr>
              <w:shd w:val="clear" w:color="auto" w:fill="FFFFFF"/>
              <w:spacing w:line="240" w:lineRule="auto"/>
              <w:jc w:val="left"/>
              <w:rPr>
                <w:sz w:val="20"/>
                <w:szCs w:val="20"/>
              </w:rPr>
            </w:pPr>
          </w:p>
        </w:tc>
      </w:tr>
      <w:tr w:rsidR="00203000" w14:paraId="1FE248F1" w14:textId="77777777">
        <w:tc>
          <w:tcPr>
            <w:tcW w:w="283" w:type="dxa"/>
            <w:shd w:val="clear" w:color="auto" w:fill="auto"/>
            <w:tcMar>
              <w:left w:w="0" w:type="dxa"/>
              <w:right w:w="0" w:type="dxa"/>
            </w:tcMar>
          </w:tcPr>
          <w:p w14:paraId="000000B7" w14:textId="77777777" w:rsidR="00203000" w:rsidRDefault="00192D56">
            <w:pPr>
              <w:shd w:val="clear" w:color="auto" w:fill="FFFFFF"/>
              <w:spacing w:line="240" w:lineRule="auto"/>
              <w:jc w:val="left"/>
              <w:rPr>
                <w:sz w:val="20"/>
                <w:szCs w:val="20"/>
              </w:rPr>
            </w:pPr>
            <w:r>
              <w:rPr>
                <w:sz w:val="20"/>
                <w:szCs w:val="20"/>
              </w:rPr>
              <w:t>16.</w:t>
            </w:r>
          </w:p>
        </w:tc>
        <w:tc>
          <w:tcPr>
            <w:tcW w:w="1843" w:type="dxa"/>
            <w:shd w:val="clear" w:color="auto" w:fill="auto"/>
            <w:tcMar>
              <w:left w:w="0" w:type="dxa"/>
              <w:right w:w="0" w:type="dxa"/>
            </w:tcMar>
          </w:tcPr>
          <w:p w14:paraId="000000B8" w14:textId="77777777" w:rsidR="00203000" w:rsidRDefault="00192D56">
            <w:pPr>
              <w:shd w:val="clear" w:color="auto" w:fill="FFFFFF"/>
              <w:spacing w:line="240" w:lineRule="auto"/>
              <w:jc w:val="left"/>
              <w:rPr>
                <w:sz w:val="20"/>
                <w:szCs w:val="20"/>
              </w:rPr>
            </w:pPr>
            <w:r>
              <w:rPr>
                <w:sz w:val="20"/>
                <w:szCs w:val="20"/>
              </w:rPr>
              <w:t>Continue cooperation between Parties to proactively identify and address current and future trends related to the ATS</w:t>
            </w:r>
          </w:p>
        </w:tc>
        <w:tc>
          <w:tcPr>
            <w:tcW w:w="1843" w:type="dxa"/>
            <w:shd w:val="clear" w:color="auto" w:fill="auto"/>
            <w:tcMar>
              <w:left w:w="0" w:type="dxa"/>
              <w:right w:w="0" w:type="dxa"/>
            </w:tcMar>
          </w:tcPr>
          <w:p w14:paraId="000000B9"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BA" w14:textId="7C64662D" w:rsidR="00203000" w:rsidRDefault="00192D56">
            <w:pPr>
              <w:shd w:val="clear" w:color="auto" w:fill="FFFFFF"/>
              <w:spacing w:line="240" w:lineRule="auto"/>
              <w:jc w:val="left"/>
              <w:rPr>
                <w:sz w:val="20"/>
                <w:szCs w:val="20"/>
              </w:rPr>
            </w:pPr>
            <w:r>
              <w:rPr>
                <w:sz w:val="20"/>
                <w:szCs w:val="20"/>
              </w:rPr>
              <w:t xml:space="preserve">Informal consultations with the purpose of reaching deeper understanding of major issues and trends </w:t>
            </w:r>
            <w:proofErr w:type="gramStart"/>
            <w:r>
              <w:rPr>
                <w:sz w:val="20"/>
                <w:szCs w:val="20"/>
              </w:rPr>
              <w:t>taking into account</w:t>
            </w:r>
            <w:proofErr w:type="gramEnd"/>
            <w:r>
              <w:rPr>
                <w:sz w:val="20"/>
                <w:szCs w:val="20"/>
              </w:rPr>
              <w:t xml:space="preserve"> exchanges that took place in 2019-2021 intersessional period</w:t>
            </w:r>
          </w:p>
        </w:tc>
        <w:tc>
          <w:tcPr>
            <w:tcW w:w="1843" w:type="dxa"/>
            <w:shd w:val="clear" w:color="auto" w:fill="auto"/>
            <w:tcMar>
              <w:left w:w="0" w:type="dxa"/>
              <w:right w:w="0" w:type="dxa"/>
            </w:tcMar>
          </w:tcPr>
          <w:p w14:paraId="000000BB" w14:textId="77777777" w:rsidR="00203000" w:rsidRDefault="00192D56">
            <w:pPr>
              <w:shd w:val="clear" w:color="auto" w:fill="FFFFFF"/>
              <w:spacing w:line="240" w:lineRule="auto"/>
              <w:jc w:val="left"/>
              <w:rPr>
                <w:sz w:val="20"/>
                <w:szCs w:val="20"/>
              </w:rPr>
            </w:pPr>
            <w:r>
              <w:rPr>
                <w:sz w:val="20"/>
                <w:szCs w:val="20"/>
              </w:rPr>
              <w:t>Consider outcomes of informal consultations and identify priority issues for further consideration</w:t>
            </w:r>
          </w:p>
        </w:tc>
        <w:tc>
          <w:tcPr>
            <w:tcW w:w="1843" w:type="dxa"/>
            <w:shd w:val="clear" w:color="auto" w:fill="auto"/>
            <w:tcMar>
              <w:left w:w="0" w:type="dxa"/>
              <w:right w:w="0" w:type="dxa"/>
            </w:tcMar>
          </w:tcPr>
          <w:p w14:paraId="000000BC"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BD"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BE"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BF" w14:textId="77777777" w:rsidR="00203000" w:rsidRDefault="00203000">
            <w:pPr>
              <w:shd w:val="clear" w:color="auto" w:fill="FFFFFF"/>
              <w:spacing w:line="240" w:lineRule="auto"/>
              <w:jc w:val="left"/>
              <w:rPr>
                <w:sz w:val="20"/>
                <w:szCs w:val="20"/>
              </w:rPr>
            </w:pPr>
          </w:p>
        </w:tc>
      </w:tr>
      <w:tr w:rsidR="00203000" w14:paraId="47150312" w14:textId="77777777">
        <w:tc>
          <w:tcPr>
            <w:tcW w:w="283" w:type="dxa"/>
            <w:shd w:val="clear" w:color="auto" w:fill="auto"/>
            <w:tcMar>
              <w:left w:w="0" w:type="dxa"/>
              <w:right w:w="0" w:type="dxa"/>
            </w:tcMar>
          </w:tcPr>
          <w:p w14:paraId="000000C0" w14:textId="77777777" w:rsidR="00203000" w:rsidRDefault="00192D56">
            <w:pPr>
              <w:shd w:val="clear" w:color="auto" w:fill="FFFFFF"/>
              <w:spacing w:line="240" w:lineRule="auto"/>
              <w:jc w:val="left"/>
              <w:rPr>
                <w:sz w:val="20"/>
                <w:szCs w:val="20"/>
              </w:rPr>
            </w:pPr>
            <w:r>
              <w:rPr>
                <w:sz w:val="20"/>
                <w:szCs w:val="20"/>
              </w:rPr>
              <w:t>17.</w:t>
            </w:r>
          </w:p>
        </w:tc>
        <w:tc>
          <w:tcPr>
            <w:tcW w:w="1843" w:type="dxa"/>
            <w:shd w:val="clear" w:color="auto" w:fill="auto"/>
            <w:tcMar>
              <w:left w:w="0" w:type="dxa"/>
              <w:right w:w="0" w:type="dxa"/>
            </w:tcMar>
          </w:tcPr>
          <w:p w14:paraId="000000C1" w14:textId="77777777" w:rsidR="00203000" w:rsidRDefault="00192D56">
            <w:pPr>
              <w:shd w:val="clear" w:color="auto" w:fill="FFFFFF"/>
              <w:spacing w:line="240" w:lineRule="auto"/>
              <w:jc w:val="left"/>
              <w:rPr>
                <w:sz w:val="20"/>
                <w:szCs w:val="20"/>
              </w:rPr>
            </w:pPr>
            <w:r>
              <w:rPr>
                <w:sz w:val="20"/>
                <w:szCs w:val="20"/>
              </w:rPr>
              <w:t>Enhancing compliance with ATCM regulations relating to non-governmental activities including tourism activities</w:t>
            </w:r>
          </w:p>
        </w:tc>
        <w:tc>
          <w:tcPr>
            <w:tcW w:w="1843" w:type="dxa"/>
            <w:shd w:val="clear" w:color="auto" w:fill="auto"/>
            <w:tcMar>
              <w:left w:w="0" w:type="dxa"/>
              <w:right w:w="0" w:type="dxa"/>
            </w:tcMar>
          </w:tcPr>
          <w:p w14:paraId="000000C2"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C3"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C4" w14:textId="77777777" w:rsidR="00203000" w:rsidRDefault="00192D56">
            <w:pPr>
              <w:shd w:val="clear" w:color="auto" w:fill="FFFFFF"/>
              <w:spacing w:line="240" w:lineRule="auto"/>
              <w:jc w:val="left"/>
              <w:rPr>
                <w:sz w:val="20"/>
                <w:szCs w:val="20"/>
              </w:rPr>
            </w:pPr>
            <w:r>
              <w:rPr>
                <w:sz w:val="20"/>
                <w:szCs w:val="20"/>
              </w:rPr>
              <w:t>Working Group 1 to provide advice on how those operating in Antarctica can most effectively gather and share evidence of suspected non-compliance</w:t>
            </w:r>
          </w:p>
        </w:tc>
        <w:tc>
          <w:tcPr>
            <w:tcW w:w="1843" w:type="dxa"/>
            <w:shd w:val="clear" w:color="auto" w:fill="auto"/>
            <w:tcMar>
              <w:left w:w="0" w:type="dxa"/>
              <w:right w:w="0" w:type="dxa"/>
            </w:tcMar>
          </w:tcPr>
          <w:p w14:paraId="000000C5"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C6"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C7"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C8" w14:textId="77777777" w:rsidR="00203000" w:rsidRDefault="00203000">
            <w:pPr>
              <w:shd w:val="clear" w:color="auto" w:fill="FFFFFF"/>
              <w:spacing w:line="240" w:lineRule="auto"/>
              <w:jc w:val="left"/>
              <w:rPr>
                <w:sz w:val="20"/>
                <w:szCs w:val="20"/>
              </w:rPr>
            </w:pPr>
          </w:p>
        </w:tc>
      </w:tr>
      <w:tr w:rsidR="00203000" w14:paraId="0C2398E4" w14:textId="77777777">
        <w:tc>
          <w:tcPr>
            <w:tcW w:w="283" w:type="dxa"/>
            <w:shd w:val="clear" w:color="auto" w:fill="auto"/>
            <w:tcMar>
              <w:left w:w="0" w:type="dxa"/>
              <w:right w:w="0" w:type="dxa"/>
            </w:tcMar>
          </w:tcPr>
          <w:p w14:paraId="000000C9" w14:textId="77777777" w:rsidR="00203000" w:rsidRDefault="00192D56">
            <w:pPr>
              <w:shd w:val="clear" w:color="auto" w:fill="FFFFFF"/>
              <w:spacing w:line="240" w:lineRule="auto"/>
              <w:jc w:val="left"/>
              <w:rPr>
                <w:sz w:val="20"/>
                <w:szCs w:val="20"/>
              </w:rPr>
            </w:pPr>
            <w:r>
              <w:rPr>
                <w:sz w:val="20"/>
                <w:szCs w:val="20"/>
              </w:rPr>
              <w:t>18.</w:t>
            </w:r>
          </w:p>
        </w:tc>
        <w:tc>
          <w:tcPr>
            <w:tcW w:w="1843" w:type="dxa"/>
            <w:shd w:val="clear" w:color="auto" w:fill="auto"/>
            <w:tcMar>
              <w:left w:w="0" w:type="dxa"/>
              <w:right w:w="0" w:type="dxa"/>
            </w:tcMar>
          </w:tcPr>
          <w:p w14:paraId="000000CA" w14:textId="77777777" w:rsidR="00203000" w:rsidRDefault="00192D56">
            <w:pPr>
              <w:shd w:val="clear" w:color="auto" w:fill="FFFFFF"/>
              <w:spacing w:line="240" w:lineRule="auto"/>
              <w:jc w:val="left"/>
              <w:rPr>
                <w:sz w:val="20"/>
                <w:szCs w:val="20"/>
              </w:rPr>
            </w:pPr>
            <w:r>
              <w:rPr>
                <w:sz w:val="20"/>
                <w:szCs w:val="20"/>
              </w:rPr>
              <w:t xml:space="preserve">Address equality, </w:t>
            </w:r>
            <w:proofErr w:type="gramStart"/>
            <w:r>
              <w:rPr>
                <w:sz w:val="20"/>
                <w:szCs w:val="20"/>
              </w:rPr>
              <w:t>diversity</w:t>
            </w:r>
            <w:proofErr w:type="gramEnd"/>
            <w:r>
              <w:rPr>
                <w:sz w:val="20"/>
                <w:szCs w:val="20"/>
              </w:rPr>
              <w:t xml:space="preserve"> and inclusion issues, by promoting full participation of underrepresented groups in Antarctic science and operations activities</w:t>
            </w:r>
          </w:p>
        </w:tc>
        <w:tc>
          <w:tcPr>
            <w:tcW w:w="1843" w:type="dxa"/>
            <w:shd w:val="clear" w:color="auto" w:fill="auto"/>
            <w:tcMar>
              <w:left w:w="0" w:type="dxa"/>
              <w:right w:w="0" w:type="dxa"/>
            </w:tcMar>
          </w:tcPr>
          <w:p w14:paraId="000000CB"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CC"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CD" w14:textId="75D5A253" w:rsidR="00203000" w:rsidRDefault="00192D56">
            <w:pPr>
              <w:shd w:val="clear" w:color="auto" w:fill="FFFFFF"/>
              <w:spacing w:line="240" w:lineRule="auto"/>
              <w:jc w:val="left"/>
              <w:rPr>
                <w:color w:val="000000"/>
                <w:sz w:val="20"/>
                <w:szCs w:val="20"/>
              </w:rPr>
            </w:pPr>
            <w:r>
              <w:rPr>
                <w:color w:val="000000"/>
                <w:sz w:val="20"/>
                <w:szCs w:val="20"/>
              </w:rPr>
              <w:t>Parties to share information on their plans on these issues</w:t>
            </w:r>
          </w:p>
          <w:p w14:paraId="000000CE" w14:textId="77777777" w:rsidR="00203000" w:rsidRDefault="00203000">
            <w:pPr>
              <w:shd w:val="clear" w:color="auto" w:fill="FFFFFF"/>
              <w:spacing w:line="240" w:lineRule="auto"/>
              <w:jc w:val="left"/>
              <w:rPr>
                <w:color w:val="000000"/>
                <w:sz w:val="20"/>
                <w:szCs w:val="20"/>
              </w:rPr>
            </w:pPr>
          </w:p>
          <w:p w14:paraId="000000CF"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D0"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D1" w14:textId="1FC153DF" w:rsidR="00203000" w:rsidRDefault="00192D56">
            <w:pPr>
              <w:widowControl w:val="0"/>
              <w:pBdr>
                <w:top w:val="nil"/>
                <w:left w:val="nil"/>
                <w:bottom w:val="nil"/>
                <w:right w:val="nil"/>
                <w:between w:val="nil"/>
              </w:pBdr>
              <w:shd w:val="clear" w:color="auto" w:fill="FFFFFF"/>
              <w:spacing w:line="237" w:lineRule="auto"/>
              <w:ind w:left="53" w:right="368"/>
              <w:jc w:val="left"/>
              <w:rPr>
                <w:color w:val="000000"/>
                <w:sz w:val="20"/>
                <w:szCs w:val="20"/>
              </w:rPr>
            </w:pPr>
            <w:r>
              <w:rPr>
                <w:color w:val="000000"/>
                <w:sz w:val="20"/>
                <w:szCs w:val="20"/>
              </w:rPr>
              <w:t>Parties to share information on their plans on these issues</w:t>
            </w:r>
          </w:p>
          <w:p w14:paraId="000000D2" w14:textId="77777777" w:rsidR="00203000" w:rsidRDefault="00203000">
            <w:pPr>
              <w:widowControl w:val="0"/>
              <w:pBdr>
                <w:top w:val="nil"/>
                <w:left w:val="nil"/>
                <w:bottom w:val="nil"/>
                <w:right w:val="nil"/>
                <w:between w:val="nil"/>
              </w:pBdr>
              <w:shd w:val="clear" w:color="auto" w:fill="FFFFFF"/>
              <w:spacing w:line="237" w:lineRule="auto"/>
              <w:ind w:left="53" w:right="368"/>
              <w:jc w:val="left"/>
              <w:rPr>
                <w:color w:val="000000"/>
                <w:sz w:val="20"/>
                <w:szCs w:val="20"/>
              </w:rPr>
            </w:pPr>
          </w:p>
          <w:p w14:paraId="000000D3" w14:textId="77777777" w:rsidR="00203000" w:rsidRDefault="00203000">
            <w:pPr>
              <w:widowControl w:val="0"/>
              <w:pBdr>
                <w:top w:val="nil"/>
                <w:left w:val="nil"/>
                <w:bottom w:val="nil"/>
                <w:right w:val="nil"/>
                <w:between w:val="nil"/>
              </w:pBdr>
              <w:shd w:val="clear" w:color="auto" w:fill="FFFFFF"/>
              <w:spacing w:line="237" w:lineRule="auto"/>
              <w:ind w:left="53" w:right="368"/>
              <w:jc w:val="left"/>
              <w:rPr>
                <w:color w:val="000000"/>
                <w:sz w:val="20"/>
                <w:szCs w:val="20"/>
              </w:rPr>
            </w:pPr>
          </w:p>
          <w:p w14:paraId="000000D4"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D5"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D6" w14:textId="77777777" w:rsidR="00203000" w:rsidRDefault="00203000">
            <w:pPr>
              <w:shd w:val="clear" w:color="auto" w:fill="FFFFFF"/>
              <w:spacing w:line="240" w:lineRule="auto"/>
              <w:jc w:val="left"/>
              <w:rPr>
                <w:sz w:val="20"/>
                <w:szCs w:val="20"/>
              </w:rPr>
            </w:pPr>
          </w:p>
        </w:tc>
      </w:tr>
      <w:tr w:rsidR="00203000" w14:paraId="4CAD2404" w14:textId="77777777">
        <w:tc>
          <w:tcPr>
            <w:tcW w:w="283" w:type="dxa"/>
            <w:shd w:val="clear" w:color="auto" w:fill="auto"/>
            <w:tcMar>
              <w:left w:w="0" w:type="dxa"/>
              <w:right w:w="0" w:type="dxa"/>
            </w:tcMar>
          </w:tcPr>
          <w:p w14:paraId="000000D7" w14:textId="77777777" w:rsidR="00203000" w:rsidRDefault="00192D56">
            <w:pPr>
              <w:shd w:val="clear" w:color="auto" w:fill="FFFFFF"/>
              <w:spacing w:line="240" w:lineRule="auto"/>
              <w:jc w:val="left"/>
              <w:rPr>
                <w:sz w:val="20"/>
                <w:szCs w:val="20"/>
              </w:rPr>
            </w:pPr>
            <w:r>
              <w:rPr>
                <w:sz w:val="20"/>
                <w:szCs w:val="20"/>
              </w:rPr>
              <w:t>19.</w:t>
            </w:r>
          </w:p>
        </w:tc>
        <w:tc>
          <w:tcPr>
            <w:tcW w:w="1843" w:type="dxa"/>
            <w:shd w:val="clear" w:color="auto" w:fill="auto"/>
            <w:tcMar>
              <w:left w:w="0" w:type="dxa"/>
              <w:right w:w="0" w:type="dxa"/>
            </w:tcMar>
          </w:tcPr>
          <w:p w14:paraId="000000D8" w14:textId="77777777" w:rsidR="00203000" w:rsidRDefault="00192D56">
            <w:pPr>
              <w:shd w:val="clear" w:color="auto" w:fill="FFFFFF"/>
              <w:spacing w:line="240" w:lineRule="auto"/>
              <w:jc w:val="left"/>
              <w:rPr>
                <w:sz w:val="20"/>
                <w:szCs w:val="20"/>
              </w:rPr>
            </w:pPr>
            <w:r>
              <w:rPr>
                <w:sz w:val="20"/>
                <w:szCs w:val="20"/>
              </w:rPr>
              <w:t>Management of volcanic/seismic events in Antarctic facilities</w:t>
            </w:r>
          </w:p>
        </w:tc>
        <w:tc>
          <w:tcPr>
            <w:tcW w:w="1843" w:type="dxa"/>
            <w:shd w:val="clear" w:color="auto" w:fill="auto"/>
            <w:tcMar>
              <w:left w:w="0" w:type="dxa"/>
              <w:right w:w="0" w:type="dxa"/>
            </w:tcMar>
          </w:tcPr>
          <w:p w14:paraId="000000D9"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DA"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DB" w14:textId="56BB6674" w:rsidR="00203000" w:rsidRDefault="00192D56">
            <w:pPr>
              <w:shd w:val="clear" w:color="auto" w:fill="FFFFFF"/>
              <w:spacing w:line="240" w:lineRule="auto"/>
              <w:jc w:val="left"/>
              <w:rPr>
                <w:color w:val="000000"/>
                <w:sz w:val="20"/>
                <w:szCs w:val="20"/>
              </w:rPr>
            </w:pPr>
            <w:r>
              <w:rPr>
                <w:color w:val="000000"/>
                <w:sz w:val="20"/>
                <w:szCs w:val="20"/>
              </w:rPr>
              <w:t>Consider any information from SCAR and COMNAP on different aspects associated to the volcanic/seismic events and Antarctic facilities</w:t>
            </w:r>
          </w:p>
          <w:p w14:paraId="000000DC" w14:textId="77777777" w:rsidR="00203000" w:rsidRDefault="00203000">
            <w:pPr>
              <w:shd w:val="clear" w:color="auto" w:fill="FFFFFF"/>
              <w:spacing w:line="240" w:lineRule="auto"/>
              <w:jc w:val="left"/>
              <w:rPr>
                <w:color w:val="000000"/>
                <w:sz w:val="20"/>
                <w:szCs w:val="20"/>
              </w:rPr>
            </w:pPr>
          </w:p>
          <w:p w14:paraId="000000DD" w14:textId="037464EA" w:rsidR="00203000" w:rsidRDefault="00192D56">
            <w:pPr>
              <w:shd w:val="clear" w:color="auto" w:fill="FFFFFF"/>
              <w:spacing w:line="240" w:lineRule="auto"/>
              <w:jc w:val="left"/>
              <w:rPr>
                <w:color w:val="000000"/>
                <w:sz w:val="20"/>
                <w:szCs w:val="20"/>
              </w:rPr>
            </w:pPr>
            <w:r>
              <w:rPr>
                <w:color w:val="000000"/>
                <w:sz w:val="20"/>
                <w:szCs w:val="20"/>
              </w:rPr>
              <w:t xml:space="preserve">Review and discuss how Parties can adequately deal with </w:t>
            </w:r>
            <w:r>
              <w:rPr>
                <w:color w:val="000000"/>
                <w:sz w:val="20"/>
                <w:szCs w:val="20"/>
              </w:rPr>
              <w:lastRenderedPageBreak/>
              <w:t>these events in Antarctic facilities</w:t>
            </w:r>
          </w:p>
        </w:tc>
        <w:tc>
          <w:tcPr>
            <w:tcW w:w="1843" w:type="dxa"/>
            <w:shd w:val="clear" w:color="auto" w:fill="auto"/>
            <w:tcMar>
              <w:left w:w="0" w:type="dxa"/>
              <w:right w:w="0" w:type="dxa"/>
            </w:tcMar>
          </w:tcPr>
          <w:p w14:paraId="000000DE"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DF" w14:textId="52C25EFA" w:rsidR="00203000" w:rsidRDefault="00192D56">
            <w:pPr>
              <w:widowControl w:val="0"/>
              <w:pBdr>
                <w:top w:val="nil"/>
                <w:left w:val="nil"/>
                <w:bottom w:val="nil"/>
                <w:right w:val="nil"/>
                <w:between w:val="nil"/>
              </w:pBdr>
              <w:shd w:val="clear" w:color="auto" w:fill="FFFFFF"/>
              <w:spacing w:line="237" w:lineRule="auto"/>
              <w:ind w:left="53" w:right="368"/>
              <w:jc w:val="left"/>
              <w:rPr>
                <w:color w:val="000000"/>
                <w:sz w:val="20"/>
                <w:szCs w:val="20"/>
              </w:rPr>
            </w:pPr>
            <w:r>
              <w:rPr>
                <w:color w:val="000000"/>
                <w:sz w:val="20"/>
                <w:szCs w:val="20"/>
              </w:rPr>
              <w:t>Review and discuss how Parties can adequately deal with these events in Antarctic facilities</w:t>
            </w:r>
          </w:p>
        </w:tc>
        <w:tc>
          <w:tcPr>
            <w:tcW w:w="1843" w:type="dxa"/>
            <w:shd w:val="clear" w:color="auto" w:fill="auto"/>
            <w:tcMar>
              <w:left w:w="0" w:type="dxa"/>
              <w:right w:w="0" w:type="dxa"/>
            </w:tcMar>
          </w:tcPr>
          <w:p w14:paraId="000000E0" w14:textId="77777777" w:rsidR="00203000" w:rsidRDefault="00203000">
            <w:pPr>
              <w:shd w:val="clear" w:color="auto" w:fill="FFFFFF"/>
              <w:spacing w:line="240" w:lineRule="auto"/>
              <w:jc w:val="left"/>
              <w:rPr>
                <w:sz w:val="20"/>
                <w:szCs w:val="20"/>
              </w:rPr>
            </w:pPr>
          </w:p>
        </w:tc>
        <w:tc>
          <w:tcPr>
            <w:tcW w:w="1843" w:type="dxa"/>
            <w:shd w:val="clear" w:color="auto" w:fill="auto"/>
            <w:tcMar>
              <w:left w:w="0" w:type="dxa"/>
              <w:right w:w="0" w:type="dxa"/>
            </w:tcMar>
          </w:tcPr>
          <w:p w14:paraId="000000E1" w14:textId="77777777" w:rsidR="00203000" w:rsidRDefault="00203000">
            <w:pPr>
              <w:shd w:val="clear" w:color="auto" w:fill="FFFFFF"/>
              <w:spacing w:line="240" w:lineRule="auto"/>
              <w:jc w:val="left"/>
              <w:rPr>
                <w:sz w:val="20"/>
                <w:szCs w:val="20"/>
              </w:rPr>
            </w:pPr>
          </w:p>
        </w:tc>
      </w:tr>
    </w:tbl>
    <w:p w14:paraId="000000E2" w14:textId="77777777" w:rsidR="00203000" w:rsidRDefault="00203000">
      <w:pPr>
        <w:spacing w:line="240" w:lineRule="auto"/>
        <w:jc w:val="left"/>
        <w:rPr>
          <w:sz w:val="20"/>
          <w:szCs w:val="20"/>
        </w:rPr>
      </w:pPr>
    </w:p>
    <w:p w14:paraId="000000E3" w14:textId="03535542" w:rsidR="00203000" w:rsidRDefault="00192D56">
      <w:pPr>
        <w:spacing w:line="240" w:lineRule="auto"/>
        <w:jc w:val="left"/>
        <w:rPr>
          <w:sz w:val="20"/>
          <w:szCs w:val="20"/>
        </w:rPr>
      </w:pPr>
      <w:r>
        <w:rPr>
          <w:sz w:val="20"/>
          <w:szCs w:val="20"/>
        </w:rPr>
        <w:t>Note: The ATCM Working Groups mentioned above are not permanent but are established by consensus at the end of each Antarctic Treaty Consultative Meeting</w:t>
      </w:r>
      <w:r w:rsidR="00E474E4">
        <w:rPr>
          <w:sz w:val="20"/>
          <w:szCs w:val="20"/>
        </w:rPr>
        <w:t>.</w:t>
      </w:r>
    </w:p>
    <w:sectPr w:rsidR="00203000" w:rsidSect="0018759C">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1134" w:bottom="1134" w:left="1134"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D09C" w14:textId="77777777" w:rsidR="004411B3" w:rsidRDefault="004411B3">
      <w:pPr>
        <w:spacing w:line="240" w:lineRule="auto"/>
      </w:pPr>
      <w:r>
        <w:separator/>
      </w:r>
    </w:p>
  </w:endnote>
  <w:endnote w:type="continuationSeparator" w:id="0">
    <w:p w14:paraId="4837FD8E" w14:textId="77777777" w:rsidR="004411B3" w:rsidRDefault="00441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C0C" w14:textId="77777777" w:rsidR="0018759C" w:rsidRDefault="001875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DEB0" w14:textId="77777777" w:rsidR="0018759C" w:rsidRDefault="0018759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6D1A" w14:textId="77777777" w:rsidR="0018759C" w:rsidRDefault="001875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BAC9" w14:textId="77777777" w:rsidR="004411B3" w:rsidRDefault="004411B3">
      <w:pPr>
        <w:spacing w:line="240" w:lineRule="auto"/>
      </w:pPr>
      <w:r>
        <w:separator/>
      </w:r>
    </w:p>
  </w:footnote>
  <w:footnote w:type="continuationSeparator" w:id="0">
    <w:p w14:paraId="5F9426AD" w14:textId="77777777" w:rsidR="004411B3" w:rsidRDefault="004411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F14B" w14:textId="77777777" w:rsidR="0018759C" w:rsidRPr="0018759C" w:rsidRDefault="0018759C" w:rsidP="0018759C">
    <w:pPr>
      <w:spacing w:line="240" w:lineRule="auto"/>
      <w:rPr>
        <w:i/>
        <w:iCs/>
        <w:sz w:val="22"/>
        <w:szCs w:val="22"/>
        <w:lang w:val="es-ES" w:eastAsia="es-ES"/>
      </w:rPr>
    </w:pPr>
    <w:r w:rsidRPr="0018759C">
      <w:rPr>
        <w:i/>
        <w:iCs/>
        <w:sz w:val="22"/>
        <w:szCs w:val="22"/>
        <w:lang w:val="es-ES" w:eastAsia="es-ES"/>
      </w:rPr>
      <w:t xml:space="preserve">ATCM XLIII Final </w:t>
    </w:r>
    <w:proofErr w:type="spellStart"/>
    <w:r w:rsidRPr="0018759C">
      <w:rPr>
        <w:i/>
        <w:iCs/>
        <w:sz w:val="22"/>
        <w:szCs w:val="22"/>
        <w:lang w:val="es-ES" w:eastAsia="es-ES"/>
      </w:rPr>
      <w:t>Report</w:t>
    </w:r>
    <w:proofErr w:type="spellEnd"/>
  </w:p>
  <w:p w14:paraId="0ED08133" w14:textId="77777777" w:rsidR="0018759C" w:rsidRDefault="001875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8B5B162" w:rsidR="00203000" w:rsidRPr="0018759C" w:rsidRDefault="0018759C" w:rsidP="0018759C">
    <w:pPr>
      <w:spacing w:line="240" w:lineRule="auto"/>
      <w:jc w:val="right"/>
      <w:rPr>
        <w:i/>
        <w:iCs/>
        <w:sz w:val="22"/>
        <w:szCs w:val="22"/>
        <w:lang w:val="es-ES" w:eastAsia="es-ES"/>
      </w:rPr>
    </w:pPr>
    <w:proofErr w:type="spellStart"/>
    <w:r w:rsidRPr="0018759C">
      <w:rPr>
        <w:i/>
        <w:iCs/>
        <w:sz w:val="22"/>
        <w:szCs w:val="22"/>
        <w:lang w:val="es-ES" w:eastAsia="es-ES"/>
      </w:rPr>
      <w:t>Annex</w:t>
    </w:r>
    <w:proofErr w:type="spellEnd"/>
    <w:r w:rsidRPr="0018759C">
      <w:rPr>
        <w:i/>
        <w:iCs/>
        <w:sz w:val="22"/>
        <w:szCs w:val="22"/>
        <w:lang w:val="es-ES" w:eastAsia="es-ES"/>
      </w:rPr>
      <w:t>: ATCM Multi-</w:t>
    </w:r>
    <w:proofErr w:type="spellStart"/>
    <w:r w:rsidRPr="0018759C">
      <w:rPr>
        <w:i/>
        <w:iCs/>
        <w:sz w:val="22"/>
        <w:szCs w:val="22"/>
        <w:lang w:val="es-ES" w:eastAsia="es-ES"/>
      </w:rPr>
      <w:t>Year</w:t>
    </w:r>
    <w:proofErr w:type="spellEnd"/>
    <w:r w:rsidRPr="0018759C">
      <w:rPr>
        <w:i/>
        <w:iCs/>
        <w:sz w:val="22"/>
        <w:szCs w:val="22"/>
        <w:lang w:val="es-ES" w:eastAsia="es-ES"/>
      </w:rPr>
      <w:t xml:space="preserve"> </w:t>
    </w:r>
    <w:proofErr w:type="spellStart"/>
    <w:r w:rsidRPr="0018759C">
      <w:rPr>
        <w:i/>
        <w:iCs/>
        <w:sz w:val="22"/>
        <w:szCs w:val="22"/>
        <w:lang w:val="es-ES" w:eastAsia="es-ES"/>
      </w:rPr>
      <w:t>Strategic</w:t>
    </w:r>
    <w:proofErr w:type="spellEnd"/>
    <w:r w:rsidRPr="0018759C">
      <w:rPr>
        <w:i/>
        <w:iCs/>
        <w:sz w:val="22"/>
        <w:szCs w:val="22"/>
        <w:lang w:val="es-ES" w:eastAsia="es-ES"/>
      </w:rPr>
      <w:t xml:space="preserve"> </w:t>
    </w:r>
    <w:proofErr w:type="spellStart"/>
    <w:r w:rsidRPr="0018759C">
      <w:rPr>
        <w:i/>
        <w:iCs/>
        <w:sz w:val="22"/>
        <w:szCs w:val="22"/>
        <w:lang w:val="es-ES" w:eastAsia="es-ES"/>
      </w:rPr>
      <w:t>Work</w:t>
    </w:r>
    <w:proofErr w:type="spellEnd"/>
    <w:r w:rsidRPr="0018759C">
      <w:rPr>
        <w:i/>
        <w:iCs/>
        <w:sz w:val="22"/>
        <w:szCs w:val="22"/>
        <w:lang w:val="es-ES" w:eastAsia="es-ES"/>
      </w:rPr>
      <w:t xml:space="preserve">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67C2" w14:textId="77777777" w:rsidR="0018759C" w:rsidRPr="0018759C" w:rsidRDefault="0018759C" w:rsidP="0018759C">
    <w:pPr>
      <w:spacing w:line="240" w:lineRule="auto"/>
      <w:jc w:val="right"/>
      <w:rPr>
        <w:i/>
        <w:iCs/>
        <w:sz w:val="22"/>
        <w:szCs w:val="22"/>
        <w:lang w:val="es-ES" w:eastAsia="es-ES"/>
      </w:rPr>
    </w:pPr>
    <w:proofErr w:type="spellStart"/>
    <w:r w:rsidRPr="0018759C">
      <w:rPr>
        <w:i/>
        <w:iCs/>
        <w:sz w:val="22"/>
        <w:szCs w:val="22"/>
        <w:lang w:val="es-ES" w:eastAsia="es-ES"/>
      </w:rPr>
      <w:t>Decision</w:t>
    </w:r>
    <w:proofErr w:type="spellEnd"/>
    <w:r w:rsidRPr="0018759C">
      <w:rPr>
        <w:i/>
        <w:iCs/>
        <w:sz w:val="22"/>
        <w:szCs w:val="22"/>
        <w:lang w:val="es-ES" w:eastAsia="es-ES"/>
      </w:rPr>
      <w:t xml:space="preserve"> 5 (2021) </w:t>
    </w:r>
    <w:proofErr w:type="spellStart"/>
    <w:r w:rsidRPr="0018759C">
      <w:rPr>
        <w:i/>
        <w:iCs/>
        <w:sz w:val="22"/>
        <w:szCs w:val="22"/>
        <w:lang w:val="es-ES" w:eastAsia="es-ES"/>
      </w:rPr>
      <w:t>Annex</w:t>
    </w:r>
    <w:proofErr w:type="spellEnd"/>
  </w:p>
  <w:p w14:paraId="424667A1" w14:textId="77777777" w:rsidR="0018759C" w:rsidRDefault="0018759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00"/>
    <w:rsid w:val="0018759C"/>
    <w:rsid w:val="00192D56"/>
    <w:rsid w:val="00203000"/>
    <w:rsid w:val="00293B5E"/>
    <w:rsid w:val="004411B3"/>
    <w:rsid w:val="00465430"/>
    <w:rsid w:val="00494A22"/>
    <w:rsid w:val="005145D1"/>
    <w:rsid w:val="00520FC5"/>
    <w:rsid w:val="005C24EA"/>
    <w:rsid w:val="006E36CA"/>
    <w:rsid w:val="00822E59"/>
    <w:rsid w:val="00BE36B5"/>
    <w:rsid w:val="00CD6BE0"/>
    <w:rsid w:val="00E47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2D06"/>
  <w15:docId w15:val="{B91CE62A-9EB8-784C-B4F7-0C46D444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D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026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6849"/>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026849"/>
    <w:rPr>
      <w:rFonts w:ascii="Times New Roman" w:hAnsi="Times New Roman"/>
    </w:rPr>
  </w:style>
  <w:style w:type="paragraph" w:styleId="Piedepgina">
    <w:name w:val="footer"/>
    <w:basedOn w:val="Normal"/>
    <w:link w:val="PiedepginaCar"/>
    <w:uiPriority w:val="99"/>
    <w:unhideWhenUsed/>
    <w:rsid w:val="00026849"/>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026849"/>
    <w:rPr>
      <w:rFonts w:ascii="Times New Roman" w:hAnsi="Times New Roman"/>
    </w:rPr>
  </w:style>
  <w:style w:type="paragraph" w:customStyle="1" w:styleId="TableParagraph">
    <w:name w:val="Table Paragraph"/>
    <w:basedOn w:val="Normal"/>
    <w:uiPriority w:val="1"/>
    <w:qFormat/>
    <w:rsid w:val="004D4AAE"/>
    <w:pPr>
      <w:widowControl w:val="0"/>
      <w:autoSpaceDE w:val="0"/>
      <w:autoSpaceDN w:val="0"/>
      <w:spacing w:line="240" w:lineRule="auto"/>
      <w:jc w:val="left"/>
    </w:pPr>
    <w:rPr>
      <w:sz w:val="22"/>
      <w:szCs w:val="22"/>
      <w:lang w:val="en-US"/>
    </w:rPr>
  </w:style>
  <w:style w:type="character" w:styleId="Refdecomentario">
    <w:name w:val="annotation reference"/>
    <w:basedOn w:val="Fuentedeprrafopredeter"/>
    <w:uiPriority w:val="99"/>
    <w:semiHidden/>
    <w:unhideWhenUsed/>
    <w:rsid w:val="00874468"/>
    <w:rPr>
      <w:sz w:val="16"/>
      <w:szCs w:val="16"/>
    </w:rPr>
  </w:style>
  <w:style w:type="paragraph" w:styleId="Textocomentario">
    <w:name w:val="annotation text"/>
    <w:basedOn w:val="Normal"/>
    <w:link w:val="TextocomentarioCar"/>
    <w:uiPriority w:val="99"/>
    <w:semiHidden/>
    <w:unhideWhenUsed/>
    <w:rsid w:val="008744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4468"/>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874468"/>
    <w:rPr>
      <w:b/>
      <w:bCs/>
    </w:rPr>
  </w:style>
  <w:style w:type="character" w:customStyle="1" w:styleId="AsuntodelcomentarioCar">
    <w:name w:val="Asunto del comentario Car"/>
    <w:basedOn w:val="TextocomentarioCar"/>
    <w:link w:val="Asuntodelcomentario"/>
    <w:uiPriority w:val="99"/>
    <w:semiHidden/>
    <w:rsid w:val="00874468"/>
    <w:rPr>
      <w:rFonts w:ascii="Times New Roman" w:hAnsi="Times New Roman"/>
      <w:b/>
      <w:bCs/>
      <w:sz w:val="20"/>
      <w:szCs w:val="20"/>
    </w:rPr>
  </w:style>
  <w:style w:type="paragraph" w:styleId="Textodeglobo">
    <w:name w:val="Balloon Text"/>
    <w:basedOn w:val="Normal"/>
    <w:link w:val="TextodegloboCar"/>
    <w:uiPriority w:val="99"/>
    <w:semiHidden/>
    <w:unhideWhenUsed/>
    <w:rsid w:val="00AD20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082"/>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paragraph" w:styleId="Revisin">
    <w:name w:val="Revision"/>
    <w:hidden/>
    <w:uiPriority w:val="99"/>
    <w:semiHidden/>
    <w:rsid w:val="0018759C"/>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4367">
      <w:bodyDiv w:val="1"/>
      <w:marLeft w:val="0"/>
      <w:marRight w:val="0"/>
      <w:marTop w:val="0"/>
      <w:marBottom w:val="0"/>
      <w:divBdr>
        <w:top w:val="none" w:sz="0" w:space="0" w:color="auto"/>
        <w:left w:val="none" w:sz="0" w:space="0" w:color="auto"/>
        <w:bottom w:val="none" w:sz="0" w:space="0" w:color="auto"/>
        <w:right w:val="none" w:sz="0" w:space="0" w:color="auto"/>
      </w:divBdr>
    </w:div>
    <w:div w:id="104472745">
      <w:bodyDiv w:val="1"/>
      <w:marLeft w:val="0"/>
      <w:marRight w:val="0"/>
      <w:marTop w:val="0"/>
      <w:marBottom w:val="0"/>
      <w:divBdr>
        <w:top w:val="none" w:sz="0" w:space="0" w:color="auto"/>
        <w:left w:val="none" w:sz="0" w:space="0" w:color="auto"/>
        <w:bottom w:val="none" w:sz="0" w:space="0" w:color="auto"/>
        <w:right w:val="none" w:sz="0" w:space="0" w:color="auto"/>
      </w:divBdr>
    </w:div>
    <w:div w:id="680812270">
      <w:bodyDiv w:val="1"/>
      <w:marLeft w:val="0"/>
      <w:marRight w:val="0"/>
      <w:marTop w:val="0"/>
      <w:marBottom w:val="0"/>
      <w:divBdr>
        <w:top w:val="none" w:sz="0" w:space="0" w:color="auto"/>
        <w:left w:val="none" w:sz="0" w:space="0" w:color="auto"/>
        <w:bottom w:val="none" w:sz="0" w:space="0" w:color="auto"/>
        <w:right w:val="none" w:sz="0" w:space="0" w:color="auto"/>
      </w:divBdr>
    </w:div>
    <w:div w:id="1475876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062592AAB8340AEAD5E3CB5C944AF" ma:contentTypeVersion="4" ma:contentTypeDescription="Create a new document." ma:contentTypeScope="" ma:versionID="64c56bd7a1baf3eada255711f3145ea1">
  <xsd:schema xmlns:xsd="http://www.w3.org/2001/XMLSchema" xmlns:xs="http://www.w3.org/2001/XMLSchema" xmlns:p="http://schemas.microsoft.com/office/2006/metadata/properties" xmlns:ns2="f73e81a8-f7ef-4208-9852-3a90141bd882" xmlns:ns3="e4fb2ec4-7c56-4646-abb4-0b5afdad159a" targetNamespace="http://schemas.microsoft.com/office/2006/metadata/properties" ma:root="true" ma:fieldsID="dede67cdb6a71c16695a3885cf0054c2" ns2:_="" ns3:_="">
    <xsd:import namespace="f73e81a8-f7ef-4208-9852-3a90141bd882"/>
    <xsd:import namespace="e4fb2ec4-7c56-4646-abb4-0b5afdad15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e81a8-f7ef-4208-9852-3a90141bd8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fb2ec4-7c56-4646-abb4-0b5afdad15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HhBXR5fDWjJydmatuCH3TmSIxVg==">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</go:docsCustomData>
</go:gDocsCustomXmlDataStorag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73e81a8-f7ef-4208-9852-3a90141bd882">2J3H6C3RTQZU-260454395-167</_dlc_DocId>
    <_dlc_DocIdUrl xmlns="f73e81a8-f7ef-4208-9852-3a90141bd882">
      <Url>https://antarctictreaty.sharepoint.com/sites/Publications/_layouts/15/DocIdRedir.aspx?ID=2J3H6C3RTQZU-260454395-167</Url>
      <Description>2J3H6C3RTQZU-260454395-167</Description>
    </_dlc_DocIdUrl>
  </documentManagement>
</p:properties>
</file>

<file path=customXml/itemProps1.xml><?xml version="1.0" encoding="utf-8"?>
<ds:datastoreItem xmlns:ds="http://schemas.openxmlformats.org/officeDocument/2006/customXml" ds:itemID="{AEA6ABC1-BCFA-4C4A-A7BA-BAA34E6B0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e81a8-f7ef-4208-9852-3a90141bd882"/>
    <ds:schemaRef ds:uri="e4fb2ec4-7c56-4646-abb4-0b5afdad1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06181A4-B6F6-4C5F-A895-22DD7F648901}">
  <ds:schemaRefs>
    <ds:schemaRef ds:uri="http://schemas.microsoft.com/sharepoint/events"/>
  </ds:schemaRefs>
</ds:datastoreItem>
</file>

<file path=customXml/itemProps4.xml><?xml version="1.0" encoding="utf-8"?>
<ds:datastoreItem xmlns:ds="http://schemas.openxmlformats.org/officeDocument/2006/customXml" ds:itemID="{EFC21986-38DA-4762-80D3-BAB164E018AD}">
  <ds:schemaRefs>
    <ds:schemaRef ds:uri="http://schemas.microsoft.com/sharepoint/v3/contenttype/forms"/>
  </ds:schemaRefs>
</ds:datastoreItem>
</file>

<file path=customXml/itemProps5.xml><?xml version="1.0" encoding="utf-8"?>
<ds:datastoreItem xmlns:ds="http://schemas.openxmlformats.org/officeDocument/2006/customXml" ds:itemID="{3D4CE1EC-444D-4D1E-99CF-349B28E39ACD}">
  <ds:schemaRef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f73e81a8-f7ef-4208-9852-3a90141bd882"/>
    <ds:schemaRef ds:uri="http://schemas.openxmlformats.org/package/2006/metadata/core-properties"/>
    <ds:schemaRef ds:uri="e4fb2ec4-7c56-4646-abb4-0b5afdad159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1207</Words>
  <Characters>6642</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Portella Sampaio</dc:creator>
  <cp:lastModifiedBy>Jose Luis Agraz</cp:lastModifiedBy>
  <cp:revision>2</cp:revision>
  <dcterms:created xsi:type="dcterms:W3CDTF">2021-09-01T18:34:00Z</dcterms:created>
  <dcterms:modified xsi:type="dcterms:W3CDTF">2021-09-01T18:34:00Z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0x010100414062592AAB8340AEAD5E3CB5C944AF</vt:lpwstr>
  </property>
  <property fmtid="{D5CDD505-2E9C-101B-9397-08002B2CF9AE}" pid="3" name="_dlc_DocIdItemGuid">
    <vt:lpwstr>c055c213-1651-4e05-994b-1bf90c413a81</vt:lpwstr>
  </property>
</Properties>
</file>